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255" w:rsidP="00EB1255" w:rsidRDefault="00EB1255" w14:paraId="461A41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248" w:hanging="4248"/>
        <w:jc w:val="center"/>
        <w:rPr>
          <w:rFonts w:ascii="Sabon" w:hAnsi="Sabon"/>
          <w:b/>
          <w:sz w:val="22"/>
          <w:szCs w:val="22"/>
          <w:lang w:val="es-ES"/>
        </w:rPr>
      </w:pPr>
    </w:p>
    <w:p w:rsidRPr="000C7623" w:rsidR="00EB1255" w:rsidP="00EB1255" w:rsidRDefault="00EB1255" w14:paraId="7855C955" w14:textId="77777777">
      <w:pPr>
        <w:widowControl w:val="0"/>
        <w:autoSpaceDE w:val="0"/>
        <w:autoSpaceDN w:val="0"/>
        <w:adjustRightInd w:val="0"/>
        <w:spacing w:after="240"/>
        <w:jc w:val="center"/>
        <w:rPr>
          <w:rFonts w:ascii="Sabon" w:hAnsi="Sabon" w:eastAsia="MS Mincho" w:cs="Arial"/>
          <w:b/>
          <w:sz w:val="22"/>
          <w:szCs w:val="22"/>
          <w:lang w:eastAsia="en-US"/>
        </w:rPr>
      </w:pPr>
      <w:bookmarkStart w:name="_Hlk218783460" w:id="0"/>
      <w:r w:rsidRPr="00514626">
        <w:rPr>
          <w:rFonts w:ascii="Sabon" w:hAnsi="Sabon" w:eastAsia="MS Mincho" w:cs="Arial"/>
          <w:b/>
          <w:sz w:val="22"/>
          <w:szCs w:val="22"/>
          <w:lang w:eastAsia="en-US"/>
        </w:rPr>
        <w:t xml:space="preserve">BASES PARA LA PARTICIPACIÓN EN LOS “PREMIOS NOVARTIS IESE A LA EXCELENCIA </w:t>
      </w:r>
      <w:r w:rsidRPr="000C7623">
        <w:rPr>
          <w:rFonts w:ascii="Sabon" w:hAnsi="Sabon" w:eastAsia="MS Mincho" w:cs="Arial"/>
          <w:b/>
          <w:sz w:val="22"/>
          <w:szCs w:val="22"/>
          <w:lang w:eastAsia="en-US"/>
        </w:rPr>
        <w:t xml:space="preserve">OPERATIVA EN GESTIÓN SANITARIA” </w:t>
      </w:r>
    </w:p>
    <w:p w:rsidRPr="00514626" w:rsidR="00EB1255" w:rsidP="00EB1255" w:rsidRDefault="00EB1255" w14:paraId="0E19B306" w14:textId="51B94381">
      <w:pPr>
        <w:widowControl w:val="0"/>
        <w:autoSpaceDE w:val="0"/>
        <w:autoSpaceDN w:val="0"/>
        <w:adjustRightInd w:val="0"/>
        <w:spacing w:after="240"/>
        <w:jc w:val="center"/>
        <w:rPr>
          <w:rFonts w:ascii="Sabon" w:hAnsi="Sabon" w:eastAsia="MS Mincho" w:cs="Arial"/>
          <w:b/>
          <w:sz w:val="22"/>
          <w:szCs w:val="22"/>
          <w:lang w:eastAsia="en-US"/>
        </w:rPr>
      </w:pPr>
      <w:r w:rsidRPr="000C7623">
        <w:rPr>
          <w:rFonts w:ascii="Sabon" w:hAnsi="Sabon" w:eastAsia="MS Mincho" w:cs="Arial"/>
          <w:b/>
          <w:sz w:val="22"/>
          <w:szCs w:val="22"/>
          <w:lang w:eastAsia="en-US"/>
        </w:rPr>
        <w:t>Convocatoria 202</w:t>
      </w:r>
      <w:r w:rsidRPr="000C7623" w:rsidR="00224465">
        <w:rPr>
          <w:rFonts w:ascii="Sabon" w:hAnsi="Sabon" w:eastAsia="MS Mincho" w:cs="Arial"/>
          <w:b/>
          <w:sz w:val="22"/>
          <w:szCs w:val="22"/>
          <w:lang w:eastAsia="en-US"/>
        </w:rPr>
        <w:t>6</w:t>
      </w:r>
    </w:p>
    <w:p w:rsidRPr="00514626" w:rsidR="00EB1255" w:rsidP="00EB1255" w:rsidRDefault="00EB1255" w14:paraId="0AF5AB73" w14:textId="77777777">
      <w:pPr>
        <w:widowControl w:val="0"/>
        <w:autoSpaceDE w:val="0"/>
        <w:autoSpaceDN w:val="0"/>
        <w:adjustRightInd w:val="0"/>
        <w:spacing w:after="240"/>
        <w:rPr>
          <w:rFonts w:ascii="Arial" w:hAnsi="Arial" w:eastAsia="MS Mincho" w:cs="Arial"/>
          <w:sz w:val="24"/>
          <w:szCs w:val="24"/>
          <w:lang w:eastAsia="en-US"/>
        </w:rPr>
      </w:pPr>
    </w:p>
    <w:p w:rsidRPr="00514626" w:rsidR="00EB1255" w:rsidP="33D337FE" w:rsidRDefault="00EB1255" w14:paraId="0DBF0C15" w14:textId="77777777">
      <w:pPr>
        <w:widowControl w:val="0"/>
        <w:autoSpaceDE w:val="0"/>
        <w:autoSpaceDN w:val="0"/>
        <w:adjustRightInd w:val="0"/>
        <w:spacing w:after="240"/>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Primera.-</w:t>
      </w:r>
      <w:r w:rsidRPr="33D337FE" w:rsidR="00EB1255">
        <w:rPr>
          <w:rFonts w:ascii="Sabon" w:hAnsi="Sabon" w:eastAsia="MS Mincho" w:cs="Arial"/>
          <w:b w:val="1"/>
          <w:bCs w:val="1"/>
          <w:sz w:val="22"/>
          <w:szCs w:val="22"/>
          <w:u w:val="single"/>
          <w:lang w:val="es-ES" w:eastAsia="en-US"/>
        </w:rPr>
        <w:t xml:space="preserve"> Objeto</w:t>
      </w:r>
    </w:p>
    <w:p w:rsidRPr="000C7623" w:rsidR="00EB1255" w:rsidP="00EB1255" w:rsidRDefault="00EB1255" w14:paraId="753F4908" w14:textId="30537B2E">
      <w:pPr>
        <w:widowControl w:val="0"/>
        <w:autoSpaceDE w:val="0"/>
        <w:autoSpaceDN w:val="0"/>
        <w:adjustRightInd w:val="0"/>
        <w:spacing w:after="240"/>
        <w:jc w:val="both"/>
        <w:rPr>
          <w:rFonts w:ascii="Sabon" w:hAnsi="Sabon" w:eastAsia="MS Mincho" w:cs="Arial"/>
          <w:sz w:val="22"/>
          <w:szCs w:val="22"/>
          <w:lang w:val="es-ES" w:eastAsia="en-US"/>
        </w:rPr>
      </w:pPr>
      <w:r w:rsidRPr="00514626">
        <w:rPr>
          <w:rFonts w:ascii="Sabon" w:hAnsi="Sabon" w:eastAsia="MS Mincho" w:cs="Arial"/>
          <w:sz w:val="22"/>
          <w:szCs w:val="22"/>
          <w:lang w:val="es-ES" w:eastAsia="en-US"/>
        </w:rPr>
        <w:t xml:space="preserve">IESE Business School </w:t>
      </w:r>
      <w:r w:rsidRPr="00514626">
        <w:rPr>
          <w:rFonts w:ascii="Sabon" w:hAnsi="Sabon" w:eastAsia="MS Mincho" w:cs="Arial"/>
          <w:sz w:val="22"/>
          <w:szCs w:val="22"/>
          <w:lang w:eastAsia="en-US"/>
        </w:rPr>
        <w:t>(en adelante, “IESE”)</w:t>
      </w:r>
      <w:r w:rsidRPr="00514626">
        <w:rPr>
          <w:rFonts w:ascii="Sabon" w:hAnsi="Sabon" w:eastAsia="MS Mincho" w:cs="Arial"/>
          <w:sz w:val="22"/>
          <w:szCs w:val="22"/>
          <w:lang w:val="es-ES" w:eastAsia="en-US"/>
        </w:rPr>
        <w:t xml:space="preserve"> y Novartis </w:t>
      </w:r>
      <w:r w:rsidRPr="000C7623">
        <w:rPr>
          <w:rFonts w:ascii="Sabon" w:hAnsi="Sabon" w:eastAsia="MS Mincho" w:cs="Arial"/>
          <w:sz w:val="22"/>
          <w:szCs w:val="22"/>
          <w:lang w:val="es-ES" w:eastAsia="en-US"/>
        </w:rPr>
        <w:t xml:space="preserve">Farmacéutica S.A. (en adelante, “Novartis”) </w:t>
      </w:r>
      <w:r w:rsidRPr="000C7623">
        <w:rPr>
          <w:rFonts w:ascii="Sabon" w:hAnsi="Sabon" w:eastAsia="MS Mincho" w:cs="Arial"/>
          <w:sz w:val="22"/>
          <w:szCs w:val="22"/>
          <w:lang w:eastAsia="en-US"/>
        </w:rPr>
        <w:t>organizan a través de la plataforma web habilitada por Novartis en</w:t>
      </w:r>
      <w:r w:rsidRPr="000C7623" w:rsidR="000C7623">
        <w:rPr>
          <w:rFonts w:ascii="Sabon" w:hAnsi="Sabon" w:eastAsia="MS Mincho" w:cs="Arial"/>
          <w:sz w:val="22"/>
          <w:szCs w:val="22"/>
          <w:lang w:eastAsia="en-US"/>
        </w:rPr>
        <w:t xml:space="preserve"> </w:t>
      </w:r>
      <w:r w:rsidRPr="000C7623" w:rsidR="000C7623">
        <w:rPr>
          <w:rStyle w:val="cf01"/>
          <w:rFonts w:ascii="Sabon" w:hAnsi="Sabon"/>
          <w:sz w:val="22"/>
          <w:szCs w:val="22"/>
        </w:rPr>
        <w:t>Programas en gestión sanitaria | Novartis España</w:t>
      </w:r>
      <w:r w:rsidRPr="000C7623">
        <w:rPr>
          <w:rFonts w:ascii="Sabon" w:hAnsi="Sabon" w:eastAsia="MS Mincho" w:cs="Arial"/>
          <w:sz w:val="22"/>
          <w:szCs w:val="22"/>
          <w:lang w:eastAsia="en-US"/>
        </w:rPr>
        <w:t xml:space="preserve"> </w:t>
      </w:r>
      <w:r w:rsidRPr="000C7623" w:rsidR="000C7623">
        <w:rPr>
          <w:rFonts w:ascii="Sabon" w:hAnsi="Sabon" w:eastAsia="MS Mincho" w:cs="Arial"/>
          <w:sz w:val="22"/>
          <w:szCs w:val="22"/>
          <w:lang w:eastAsia="en-US"/>
        </w:rPr>
        <w:t xml:space="preserve">(en </w:t>
      </w:r>
      <w:r w:rsidRPr="000C7623" w:rsidR="00316B2C">
        <w:rPr>
          <w:rFonts w:ascii="Sabon" w:hAnsi="Sabon" w:eastAsia="MS Mincho" w:cs="Arial"/>
          <w:sz w:val="22"/>
          <w:szCs w:val="22"/>
          <w:lang w:eastAsia="en-US"/>
        </w:rPr>
        <w:t>adelante</w:t>
      </w:r>
      <w:r w:rsidRPr="000C7623">
        <w:rPr>
          <w:rFonts w:ascii="Sabon" w:hAnsi="Sabon" w:eastAsia="MS Mincho" w:cs="Arial"/>
          <w:sz w:val="22"/>
          <w:szCs w:val="22"/>
          <w:lang w:eastAsia="en-US"/>
        </w:rPr>
        <w:t xml:space="preserve">, el “Sitio Web”) un concurso dirigido a todas aquellas personas que cumplan los requisitos expresados en las presentes </w:t>
      </w:r>
      <w:r w:rsidR="007B7B44">
        <w:rPr>
          <w:rFonts w:ascii="Sabon" w:hAnsi="Sabon" w:eastAsia="MS Mincho" w:cs="Arial"/>
          <w:sz w:val="22"/>
          <w:szCs w:val="22"/>
          <w:lang w:eastAsia="en-US"/>
        </w:rPr>
        <w:t>B</w:t>
      </w:r>
      <w:r w:rsidRPr="000C7623">
        <w:rPr>
          <w:rFonts w:ascii="Sabon" w:hAnsi="Sabon" w:eastAsia="MS Mincho" w:cs="Arial"/>
          <w:sz w:val="22"/>
          <w:szCs w:val="22"/>
          <w:lang w:eastAsia="en-US"/>
        </w:rPr>
        <w:t>ases (en adelante, el “Concurso”).</w:t>
      </w:r>
    </w:p>
    <w:p w:rsidRPr="00514626" w:rsidR="00EB1255" w:rsidP="00EB1255" w:rsidRDefault="00EB1255" w14:paraId="17E1BC15" w14:textId="79C9BAAB">
      <w:pPr>
        <w:widowControl w:val="0"/>
        <w:autoSpaceDE w:val="0"/>
        <w:autoSpaceDN w:val="0"/>
        <w:adjustRightInd w:val="0"/>
        <w:spacing w:after="240"/>
        <w:jc w:val="both"/>
        <w:rPr>
          <w:rFonts w:ascii="Sabon" w:hAnsi="Sabon" w:eastAsia="MS Mincho" w:cs="Arial"/>
          <w:color w:val="FF0000"/>
          <w:sz w:val="22"/>
          <w:szCs w:val="22"/>
          <w:lang w:eastAsia="en-US"/>
        </w:rPr>
      </w:pPr>
      <w:r w:rsidRPr="000C7623">
        <w:rPr>
          <w:rFonts w:ascii="Sabon" w:hAnsi="Sabon" w:eastAsia="MS Mincho" w:cs="Arial"/>
          <w:sz w:val="22"/>
          <w:szCs w:val="22"/>
          <w:lang w:eastAsia="en-US"/>
        </w:rPr>
        <w:t>En particular, el Concurso consiste en la presentación de iniciativas innovadoras impulsadas por organizaciones sanitarias</w:t>
      </w:r>
      <w:r w:rsidRPr="00514626">
        <w:rPr>
          <w:rFonts w:ascii="Sabon" w:hAnsi="Sabon" w:eastAsia="MS Mincho" w:cs="Arial"/>
          <w:sz w:val="22"/>
          <w:szCs w:val="22"/>
          <w:lang w:eastAsia="en-US"/>
        </w:rPr>
        <w:t xml:space="preserve"> (Hospitales / Instituciones sanitarias / Organismos Autonómicos) en el ámbito de la gestión que ayuden a orientar el </w:t>
      </w:r>
      <w:r w:rsidR="000C7623">
        <w:rPr>
          <w:rFonts w:ascii="Sabon" w:hAnsi="Sabon" w:eastAsia="MS Mincho" w:cs="Arial"/>
          <w:sz w:val="22"/>
          <w:szCs w:val="22"/>
          <w:lang w:eastAsia="en-US"/>
        </w:rPr>
        <w:t>S</w:t>
      </w:r>
      <w:r w:rsidRPr="00514626">
        <w:rPr>
          <w:rFonts w:ascii="Sabon" w:hAnsi="Sabon" w:eastAsia="MS Mincho" w:cs="Arial"/>
          <w:sz w:val="22"/>
          <w:szCs w:val="22"/>
          <w:lang w:eastAsia="en-US"/>
        </w:rPr>
        <w:t xml:space="preserve">istema </w:t>
      </w:r>
      <w:r w:rsidR="000C7623">
        <w:rPr>
          <w:rFonts w:ascii="Sabon" w:hAnsi="Sabon" w:eastAsia="MS Mincho" w:cs="Arial"/>
          <w:sz w:val="22"/>
          <w:szCs w:val="22"/>
          <w:lang w:eastAsia="en-US"/>
        </w:rPr>
        <w:t>S</w:t>
      </w:r>
      <w:r w:rsidRPr="00514626">
        <w:rPr>
          <w:rFonts w:ascii="Sabon" w:hAnsi="Sabon" w:eastAsia="MS Mincho" w:cs="Arial"/>
          <w:sz w:val="22"/>
          <w:szCs w:val="22"/>
          <w:lang w:eastAsia="en-US"/>
        </w:rPr>
        <w:t>anitario a la generación de valor</w:t>
      </w:r>
      <w:r w:rsidR="000C7623">
        <w:rPr>
          <w:rFonts w:ascii="Sabon" w:hAnsi="Sabon" w:eastAsia="MS Mincho" w:cs="Arial"/>
          <w:sz w:val="22"/>
          <w:szCs w:val="22"/>
          <w:lang w:eastAsia="en-US"/>
        </w:rPr>
        <w:t>,</w:t>
      </w:r>
      <w:r w:rsidRPr="00514626">
        <w:rPr>
          <w:rFonts w:ascii="Sabon" w:hAnsi="Sabon" w:eastAsia="MS Mincho" w:cs="Arial"/>
          <w:sz w:val="22"/>
          <w:szCs w:val="22"/>
          <w:lang w:eastAsia="en-US"/>
        </w:rPr>
        <w:t xml:space="preserve"> entendido como la obtención de mejores resultados en salud al menor coste posible.</w:t>
      </w:r>
    </w:p>
    <w:p w:rsidRPr="00514626" w:rsidR="00EB1255" w:rsidP="00EB1255" w:rsidRDefault="00EB1255" w14:paraId="49F934FD"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Las iniciativas estarán operativas en el momento de su presentación, y deberán poder mostrar resultados medibles. </w:t>
      </w:r>
    </w:p>
    <w:p w:rsidRPr="00514626" w:rsidR="00EB1255" w:rsidP="00EB1255" w:rsidRDefault="00EB1255" w14:paraId="7872B30F" w14:textId="73B2B549">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Las organizaciones sanitarias impulsoras de las iniciativas ganadoras recibirán </w:t>
      </w:r>
      <w:r w:rsidR="000C7623">
        <w:rPr>
          <w:rFonts w:ascii="Sabon" w:hAnsi="Sabon" w:eastAsia="MS Mincho" w:cs="Arial"/>
          <w:sz w:val="22"/>
          <w:szCs w:val="22"/>
          <w:lang w:eastAsia="en-US"/>
        </w:rPr>
        <w:t>los</w:t>
      </w:r>
      <w:r w:rsidRPr="00514626">
        <w:rPr>
          <w:rFonts w:ascii="Sabon" w:hAnsi="Sabon" w:eastAsia="MS Mincho" w:cs="Arial"/>
          <w:sz w:val="22"/>
          <w:szCs w:val="22"/>
          <w:lang w:eastAsia="en-US"/>
        </w:rPr>
        <w:t xml:space="preserve"> reconocimiento</w:t>
      </w:r>
      <w:r w:rsidR="000C7623">
        <w:rPr>
          <w:rFonts w:ascii="Sabon" w:hAnsi="Sabon" w:eastAsia="MS Mincho" w:cs="Arial"/>
          <w:sz w:val="22"/>
          <w:szCs w:val="22"/>
          <w:lang w:eastAsia="en-US"/>
        </w:rPr>
        <w:t>s</w:t>
      </w:r>
      <w:r w:rsidRPr="00514626">
        <w:rPr>
          <w:rFonts w:ascii="Sabon" w:hAnsi="Sabon" w:eastAsia="MS Mincho" w:cs="Arial"/>
          <w:sz w:val="22"/>
          <w:szCs w:val="22"/>
          <w:lang w:eastAsia="en-US"/>
        </w:rPr>
        <w:t xml:space="preserve"> a su labor</w:t>
      </w:r>
      <w:r w:rsidR="000C7623">
        <w:rPr>
          <w:rFonts w:ascii="Sabon" w:hAnsi="Sabon" w:eastAsia="MS Mincho" w:cs="Arial"/>
          <w:sz w:val="22"/>
          <w:szCs w:val="22"/>
          <w:lang w:eastAsia="en-US"/>
        </w:rPr>
        <w:t xml:space="preserve"> descritos en las presentes</w:t>
      </w:r>
      <w:r w:rsidRPr="00514626">
        <w:rPr>
          <w:rFonts w:ascii="Sabon" w:hAnsi="Sabon" w:eastAsia="MS Mincho" w:cs="Arial"/>
          <w:sz w:val="22"/>
          <w:szCs w:val="22"/>
          <w:lang w:eastAsia="en-US"/>
        </w:rPr>
        <w:t>.</w:t>
      </w:r>
    </w:p>
    <w:p w:rsidRPr="00514626" w:rsidR="00EB1255" w:rsidP="33D337FE" w:rsidRDefault="00EB1255" w14:paraId="634C4EE4" w14:textId="77777777">
      <w:pPr>
        <w:widowControl w:val="0"/>
        <w:autoSpaceDE w:val="0"/>
        <w:autoSpaceDN w:val="0"/>
        <w:adjustRightInd w:val="0"/>
        <w:spacing w:after="240"/>
        <w:jc w:val="both"/>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Segunda.-</w:t>
      </w:r>
      <w:r w:rsidRPr="33D337FE" w:rsidR="00EB1255">
        <w:rPr>
          <w:rFonts w:ascii="Sabon" w:hAnsi="Sabon" w:eastAsia="MS Mincho" w:cs="Arial"/>
          <w:b w:val="1"/>
          <w:bCs w:val="1"/>
          <w:sz w:val="22"/>
          <w:szCs w:val="22"/>
          <w:u w:val="single"/>
          <w:lang w:val="es-ES" w:eastAsia="en-US"/>
        </w:rPr>
        <w:t xml:space="preserve"> Normas generales por las que se rige la participación en el Concurso: ámbito territorial del Concurso y derecho a participar</w:t>
      </w:r>
    </w:p>
    <w:p w:rsidRPr="00514626" w:rsidR="00EB1255" w:rsidP="00EB1255" w:rsidRDefault="00EB1255" w14:paraId="017B7831"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El ámbito territorial del Concurso es el territorio español.</w:t>
      </w:r>
    </w:p>
    <w:p w:rsidRPr="00514626" w:rsidR="00EB1255" w:rsidP="00EB1255" w:rsidRDefault="00EB1255" w14:paraId="78BEB0D6" w14:textId="3DA1D586">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La participación en el Concurso está dirigida a organizaciones sanitarias (Hospitales / Institucione</w:t>
      </w:r>
      <w:r w:rsidR="007B7B44">
        <w:rPr>
          <w:rFonts w:ascii="Sabon" w:hAnsi="Sabon" w:eastAsia="MS Mincho" w:cs="Arial"/>
          <w:sz w:val="22"/>
          <w:szCs w:val="22"/>
          <w:lang w:eastAsia="en-US"/>
        </w:rPr>
        <w:t xml:space="preserve">s </w:t>
      </w:r>
      <w:r w:rsidRPr="00514626">
        <w:rPr>
          <w:rFonts w:ascii="Sabon" w:hAnsi="Sabon" w:eastAsia="MS Mincho" w:cs="Arial"/>
          <w:sz w:val="22"/>
          <w:szCs w:val="22"/>
          <w:lang w:eastAsia="en-US"/>
        </w:rPr>
        <w:t xml:space="preserve">sanitarias / Organismos Autonómicos) </w:t>
      </w:r>
      <w:r w:rsidR="007B7B44">
        <w:rPr>
          <w:rFonts w:ascii="Sabon" w:hAnsi="Sabon" w:eastAsia="MS Mincho" w:cs="Arial"/>
          <w:sz w:val="22"/>
          <w:szCs w:val="22"/>
          <w:lang w:eastAsia="en-US"/>
        </w:rPr>
        <w:t xml:space="preserve">personas jurídicas </w:t>
      </w:r>
      <w:r w:rsidRPr="00514626">
        <w:rPr>
          <w:rFonts w:ascii="Sabon" w:hAnsi="Sabon" w:eastAsia="MS Mincho" w:cs="Arial"/>
          <w:sz w:val="22"/>
          <w:szCs w:val="22"/>
          <w:lang w:eastAsia="en-US"/>
        </w:rPr>
        <w:t>que reúnan las siguientes condiciones (en adelante, los “Participantes”):</w:t>
      </w:r>
    </w:p>
    <w:p w:rsidRPr="00514626" w:rsidR="00EB1255" w:rsidP="00EB1255" w:rsidRDefault="00EB1255" w14:paraId="4692F50F" w14:textId="77777777">
      <w:pPr>
        <w:widowControl w:val="0"/>
        <w:numPr>
          <w:ilvl w:val="0"/>
          <w:numId w:val="1"/>
        </w:numPr>
        <w:autoSpaceDE w:val="0"/>
        <w:autoSpaceDN w:val="0"/>
        <w:adjustRightInd w:val="0"/>
        <w:spacing w:after="240"/>
        <w:contextualSpacing/>
        <w:jc w:val="both"/>
        <w:rPr>
          <w:rFonts w:ascii="Sabon" w:hAnsi="Sabon" w:eastAsia="MS Mincho" w:cs="Arial"/>
          <w:sz w:val="22"/>
          <w:szCs w:val="22"/>
          <w:lang w:eastAsia="en-US"/>
        </w:rPr>
      </w:pPr>
      <w:r w:rsidRPr="00514626">
        <w:rPr>
          <w:rFonts w:ascii="Sabon" w:hAnsi="Sabon" w:eastAsia="MS Mincho" w:cs="Arial"/>
          <w:sz w:val="22"/>
          <w:szCs w:val="22"/>
          <w:lang w:eastAsia="en-US"/>
        </w:rPr>
        <w:t>tener la residencia en territorio español</w:t>
      </w:r>
    </w:p>
    <w:p w:rsidRPr="00514626" w:rsidR="00EB1255" w:rsidP="00EB1255" w:rsidRDefault="00EB1255" w14:paraId="0ED01472" w14:textId="77777777">
      <w:pPr>
        <w:widowControl w:val="0"/>
        <w:numPr>
          <w:ilvl w:val="0"/>
          <w:numId w:val="1"/>
        </w:numPr>
        <w:autoSpaceDE w:val="0"/>
        <w:autoSpaceDN w:val="0"/>
        <w:adjustRightInd w:val="0"/>
        <w:spacing w:after="240"/>
        <w:contextualSpacing/>
        <w:jc w:val="both"/>
        <w:rPr>
          <w:rFonts w:ascii="Sabon" w:hAnsi="Sabon" w:eastAsia="MS Mincho" w:cs="Arial"/>
          <w:sz w:val="22"/>
          <w:szCs w:val="22"/>
          <w:lang w:eastAsia="en-US"/>
        </w:rPr>
      </w:pPr>
      <w:r w:rsidRPr="00514626">
        <w:rPr>
          <w:rFonts w:ascii="Sabon" w:hAnsi="Sabon" w:eastAsia="MS Mincho" w:cs="Arial"/>
          <w:sz w:val="22"/>
          <w:szCs w:val="22"/>
          <w:lang w:eastAsia="en-US"/>
        </w:rPr>
        <w:t>tener la candidatura registrada correctamente en el Sitio Web</w:t>
      </w:r>
    </w:p>
    <w:p w:rsidR="00EB1255" w:rsidP="00EB1255" w:rsidRDefault="00EB1255" w14:paraId="5FAD24A4" w14:textId="77777777">
      <w:pPr>
        <w:widowControl w:val="0"/>
        <w:autoSpaceDE w:val="0"/>
        <w:autoSpaceDN w:val="0"/>
        <w:adjustRightInd w:val="0"/>
        <w:jc w:val="both"/>
        <w:rPr>
          <w:rFonts w:ascii="Sabon" w:hAnsi="Sabon" w:eastAsia="MS Mincho" w:cs="Arial"/>
          <w:sz w:val="22"/>
          <w:szCs w:val="22"/>
          <w:lang w:eastAsia="en-US"/>
        </w:rPr>
      </w:pPr>
    </w:p>
    <w:p w:rsidRPr="00514626" w:rsidR="00EB1255" w:rsidP="00EB1255" w:rsidRDefault="00EB1255" w14:paraId="10638F82" w14:textId="44D9DB05">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Al concursar, los Participantes aceptan y se comprometen a cumplir con las presentes Bases, así como </w:t>
      </w:r>
      <w:r w:rsidR="000C7623">
        <w:rPr>
          <w:rFonts w:ascii="Sabon" w:hAnsi="Sabon" w:eastAsia="MS Mincho" w:cs="Arial"/>
          <w:sz w:val="22"/>
          <w:szCs w:val="22"/>
          <w:lang w:eastAsia="en-US"/>
        </w:rPr>
        <w:t xml:space="preserve">con </w:t>
      </w:r>
      <w:r w:rsidRPr="00514626">
        <w:rPr>
          <w:rFonts w:ascii="Sabon" w:hAnsi="Sabon" w:eastAsia="MS Mincho" w:cs="Arial"/>
          <w:sz w:val="22"/>
          <w:szCs w:val="22"/>
          <w:lang w:eastAsia="en-US"/>
        </w:rPr>
        <w:t>cualesquiera otros términos y condiciones que resultar</w:t>
      </w:r>
      <w:r w:rsidR="000C7623">
        <w:rPr>
          <w:rFonts w:ascii="Sabon" w:hAnsi="Sabon" w:eastAsia="MS Mincho" w:cs="Arial"/>
          <w:sz w:val="22"/>
          <w:szCs w:val="22"/>
          <w:lang w:eastAsia="en-US"/>
        </w:rPr>
        <w:t>a</w:t>
      </w:r>
      <w:r w:rsidRPr="00514626">
        <w:rPr>
          <w:rFonts w:ascii="Sabon" w:hAnsi="Sabon" w:eastAsia="MS Mincho" w:cs="Arial"/>
          <w:sz w:val="22"/>
          <w:szCs w:val="22"/>
          <w:lang w:eastAsia="en-US"/>
        </w:rPr>
        <w:t>n de aplicación de conformidad con las mismas.</w:t>
      </w:r>
    </w:p>
    <w:p w:rsidRPr="00514626" w:rsidR="00EB1255" w:rsidP="00EB1255" w:rsidRDefault="00EB1255" w14:paraId="56851F3B"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Asimismo, se hace constar que sin perjuicio de cualquier otro medio de difusión que se estime conveniente, se promocionará y gestionará el presente Concurso a través del Sitio Web.</w:t>
      </w:r>
    </w:p>
    <w:p w:rsidRPr="00514626" w:rsidR="00EB1255" w:rsidP="33D337FE" w:rsidRDefault="00EB1255" w14:paraId="4C0BEC54" w14:textId="77777777">
      <w:pPr>
        <w:widowControl w:val="0"/>
        <w:autoSpaceDE w:val="0"/>
        <w:autoSpaceDN w:val="0"/>
        <w:adjustRightInd w:val="0"/>
        <w:spacing w:after="240"/>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Tercera.-</w:t>
      </w:r>
      <w:r w:rsidRPr="33D337FE" w:rsidR="00EB1255">
        <w:rPr>
          <w:rFonts w:ascii="Sabon" w:hAnsi="Sabon" w:eastAsia="MS Mincho" w:cs="Arial"/>
          <w:b w:val="1"/>
          <w:bCs w:val="1"/>
          <w:sz w:val="22"/>
          <w:szCs w:val="22"/>
          <w:u w:val="single"/>
          <w:lang w:val="es-ES" w:eastAsia="en-US"/>
        </w:rPr>
        <w:t xml:space="preserve"> Procedimiento de registro de las candidaturas en el Concurso</w:t>
      </w:r>
    </w:p>
    <w:p w:rsidRPr="00514626" w:rsidR="00EB1255" w:rsidP="00EB1255" w:rsidRDefault="00EB1255" w14:paraId="007640D0" w14:textId="77777777">
      <w:pPr>
        <w:widowControl w:val="0"/>
        <w:autoSpaceDE w:val="0"/>
        <w:autoSpaceDN w:val="0"/>
        <w:adjustRightInd w:val="0"/>
        <w:spacing w:after="240"/>
        <w:rPr>
          <w:rFonts w:ascii="Sabon" w:hAnsi="Sabon" w:eastAsia="MS Mincho" w:cs="Arial"/>
          <w:b/>
          <w:sz w:val="22"/>
          <w:szCs w:val="22"/>
          <w:u w:val="single"/>
          <w:lang w:eastAsia="en-US"/>
        </w:rPr>
      </w:pPr>
      <w:r w:rsidRPr="00514626">
        <w:rPr>
          <w:rFonts w:ascii="Sabon" w:hAnsi="Sabon" w:eastAsia="MS Mincho" w:cs="Arial"/>
          <w:b/>
          <w:sz w:val="22"/>
          <w:szCs w:val="22"/>
          <w:u w:val="single"/>
          <w:lang w:eastAsia="en-US"/>
        </w:rPr>
        <w:t>3.1.- Registro</w:t>
      </w:r>
    </w:p>
    <w:p w:rsidRPr="00514626" w:rsidR="00EB1255" w:rsidP="00EB1255" w:rsidRDefault="00EB1255" w14:paraId="53A12D6C" w14:textId="2D3A03D2">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Los Participantes deberán entrar en la sección “Premios” del Sitio Web, descargar la plantilla de participación y rellenar todos los campos. Una vez cumplimentada, la plantilla se enviará al correo </w:t>
      </w:r>
      <w:r w:rsidRPr="00514626">
        <w:rPr>
          <w:rFonts w:ascii="Sabon" w:hAnsi="Sabon" w:eastAsia="MS Mincho" w:cs="Arial"/>
          <w:sz w:val="22"/>
          <w:szCs w:val="22"/>
          <w:lang w:eastAsia="en-US"/>
        </w:rPr>
        <w:t>electrónico</w:t>
      </w:r>
      <w:r w:rsidRPr="00021CFC">
        <w:t xml:space="preserve"> </w:t>
      </w:r>
      <w:hyperlink w:history="1" r:id="rId8">
        <w:r w:rsidRPr="008A6F55" w:rsidR="002C4840">
          <w:rPr>
            <w:rStyle w:val="Hipervnculo"/>
            <w:rFonts w:ascii="Sabon" w:hAnsi="Sabon" w:eastAsia="MS Mincho" w:cs="Arial"/>
            <w:sz w:val="22"/>
            <w:szCs w:val="22"/>
            <w:lang w:eastAsia="en-US"/>
          </w:rPr>
          <w:t>premios2026@neocobcn.com</w:t>
        </w:r>
      </w:hyperlink>
      <w:r w:rsidRPr="008A6F55">
        <w:rPr>
          <w:rFonts w:ascii="Sabon" w:hAnsi="Sabon" w:eastAsia="MS Mincho" w:cs="Arial"/>
          <w:sz w:val="22"/>
          <w:szCs w:val="22"/>
          <w:lang w:eastAsia="en-US"/>
        </w:rPr>
        <w:t>.</w:t>
      </w:r>
      <w:r w:rsidRPr="00747A8F" w:rsidR="00315F31">
        <w:rPr>
          <w:rFonts w:ascii="Sabon" w:hAnsi="Sabon" w:eastAsia="MS Mincho" w:cs="Arial"/>
          <w:sz w:val="22"/>
          <w:szCs w:val="22"/>
          <w:lang w:eastAsia="en-US"/>
        </w:rPr>
        <w:t xml:space="preserve"> </w:t>
      </w:r>
    </w:p>
    <w:p w:rsidRPr="00514626" w:rsidR="00EB1255" w:rsidP="00EB1255" w:rsidRDefault="00A63063" w14:paraId="69587B79" w14:textId="741294B1">
      <w:pPr>
        <w:widowControl w:val="0"/>
        <w:autoSpaceDE w:val="0"/>
        <w:autoSpaceDN w:val="0"/>
        <w:adjustRightInd w:val="0"/>
        <w:spacing w:after="240"/>
        <w:jc w:val="both"/>
        <w:rPr>
          <w:rFonts w:ascii="Sabon" w:hAnsi="Sabon" w:eastAsia="MS Mincho" w:cs="Arial"/>
          <w:sz w:val="22"/>
          <w:szCs w:val="22"/>
          <w:lang w:eastAsia="en-US"/>
        </w:rPr>
      </w:pPr>
      <w:r>
        <w:rPr>
          <w:rFonts w:ascii="Sabon" w:hAnsi="Sabon" w:eastAsia="MS Mincho" w:cs="Arial"/>
          <w:sz w:val="22"/>
          <w:szCs w:val="22"/>
          <w:lang w:eastAsia="en-US"/>
        </w:rPr>
        <w:t>T</w:t>
      </w:r>
      <w:r w:rsidRPr="00514626" w:rsidR="00EB1255">
        <w:rPr>
          <w:rFonts w:ascii="Sabon" w:hAnsi="Sabon" w:eastAsia="MS Mincho" w:cs="Arial"/>
          <w:sz w:val="22"/>
          <w:szCs w:val="22"/>
          <w:lang w:eastAsia="en-US"/>
        </w:rPr>
        <w:t>odas las solicitudes que cumplan los criterios enumerados recibirán un correo electrónico</w:t>
      </w:r>
      <w:r w:rsidR="00D83EE7">
        <w:rPr>
          <w:rFonts w:ascii="Sabon" w:hAnsi="Sabon" w:eastAsia="MS Mincho" w:cs="Arial"/>
          <w:sz w:val="22"/>
          <w:szCs w:val="22"/>
          <w:lang w:eastAsia="en-US"/>
        </w:rPr>
        <w:t xml:space="preserve"> emitido </w:t>
      </w:r>
      <w:r w:rsidR="00C163F9">
        <w:rPr>
          <w:rFonts w:ascii="Sabon" w:hAnsi="Sabon" w:eastAsia="MS Mincho" w:cs="Arial"/>
          <w:sz w:val="22"/>
          <w:szCs w:val="22"/>
          <w:lang w:eastAsia="en-US"/>
        </w:rPr>
        <w:t xml:space="preserve">por el </w:t>
      </w:r>
      <w:r w:rsidR="00A30B42">
        <w:rPr>
          <w:rFonts w:ascii="Sabon" w:hAnsi="Sabon" w:eastAsia="MS Mincho" w:cs="Arial"/>
          <w:sz w:val="22"/>
          <w:szCs w:val="22"/>
          <w:lang w:eastAsia="en-US"/>
        </w:rPr>
        <w:t>S</w:t>
      </w:r>
      <w:r w:rsidR="00C163F9">
        <w:rPr>
          <w:rFonts w:ascii="Sabon" w:hAnsi="Sabon" w:eastAsia="MS Mincho" w:cs="Arial"/>
          <w:sz w:val="22"/>
          <w:szCs w:val="22"/>
          <w:lang w:eastAsia="en-US"/>
        </w:rPr>
        <w:t>itio Web</w:t>
      </w:r>
      <w:r>
        <w:rPr>
          <w:rFonts w:ascii="Sabon" w:hAnsi="Sabon" w:eastAsia="MS Mincho" w:cs="Arial"/>
          <w:sz w:val="22"/>
          <w:szCs w:val="22"/>
          <w:lang w:eastAsia="en-US"/>
        </w:rPr>
        <w:t xml:space="preserve"> </w:t>
      </w:r>
      <w:r w:rsidRPr="00514626" w:rsidR="00EB1255">
        <w:rPr>
          <w:rFonts w:ascii="Sabon" w:hAnsi="Sabon" w:eastAsia="MS Mincho" w:cs="Arial"/>
          <w:sz w:val="22"/>
          <w:szCs w:val="22"/>
          <w:lang w:eastAsia="en-US"/>
        </w:rPr>
        <w:t>a modo de confirmación y registro en el Concurso.</w:t>
      </w:r>
    </w:p>
    <w:p w:rsidRPr="00514626" w:rsidR="00EB1255" w:rsidP="000C7623" w:rsidRDefault="00EB1255" w14:paraId="0285C433" w14:textId="77777777">
      <w:pPr>
        <w:widowControl w:val="0"/>
        <w:autoSpaceDE w:val="0"/>
        <w:autoSpaceDN w:val="0"/>
        <w:adjustRightInd w:val="0"/>
        <w:rPr>
          <w:rFonts w:ascii="Sabon" w:hAnsi="Sabon" w:eastAsia="MS Mincho" w:cs="Arial"/>
          <w:sz w:val="22"/>
          <w:szCs w:val="22"/>
          <w:lang w:eastAsia="en-US"/>
        </w:rPr>
      </w:pPr>
      <w:r w:rsidRPr="00514626">
        <w:rPr>
          <w:rFonts w:ascii="Sabon" w:hAnsi="Sabon" w:eastAsia="MS Mincho" w:cs="Arial"/>
          <w:sz w:val="22"/>
          <w:szCs w:val="22"/>
          <w:lang w:eastAsia="en-US"/>
        </w:rPr>
        <w:t>La plantilla cumplimentada deberá incluir la información siguiente:</w:t>
      </w:r>
    </w:p>
    <w:p w:rsidR="0030644F" w:rsidP="000C7623" w:rsidRDefault="0030644F" w14:paraId="1B7AE520" w14:textId="74B41EC3">
      <w:pPr>
        <w:widowControl w:val="0"/>
        <w:numPr>
          <w:ilvl w:val="0"/>
          <w:numId w:val="4"/>
        </w:numPr>
        <w:autoSpaceDE w:val="0"/>
        <w:autoSpaceDN w:val="0"/>
        <w:adjustRightInd w:val="0"/>
        <w:ind w:firstLine="0"/>
        <w:rPr>
          <w:rFonts w:ascii="Sabon" w:hAnsi="Sabon" w:eastAsia="MS Mincho" w:cs="Arial"/>
          <w:sz w:val="22"/>
          <w:szCs w:val="22"/>
          <w:lang w:eastAsia="en-US"/>
        </w:rPr>
      </w:pPr>
      <w:r>
        <w:rPr>
          <w:rFonts w:ascii="Sabon" w:hAnsi="Sabon" w:eastAsia="MS Mincho" w:cs="Arial"/>
          <w:sz w:val="22"/>
          <w:szCs w:val="22"/>
          <w:lang w:eastAsia="en-US"/>
        </w:rPr>
        <w:t>Datos</w:t>
      </w:r>
      <w:r w:rsidR="007B7B44">
        <w:rPr>
          <w:rFonts w:ascii="Sabon" w:hAnsi="Sabon" w:eastAsia="MS Mincho" w:cs="Arial"/>
          <w:sz w:val="22"/>
          <w:szCs w:val="22"/>
          <w:lang w:eastAsia="en-US"/>
        </w:rPr>
        <w:t>:</w:t>
      </w:r>
    </w:p>
    <w:p w:rsidR="0030644F" w:rsidP="000C7623" w:rsidRDefault="00EB1255" w14:paraId="1B60CC63" w14:textId="77777777">
      <w:pPr>
        <w:pStyle w:val="Prrafodelista"/>
        <w:widowControl w:val="0"/>
        <w:numPr>
          <w:ilvl w:val="0"/>
          <w:numId w:val="7"/>
        </w:numPr>
        <w:autoSpaceDE w:val="0"/>
        <w:autoSpaceDN w:val="0"/>
        <w:adjustRightInd w:val="0"/>
        <w:ind w:left="1276" w:firstLine="0"/>
        <w:rPr>
          <w:rFonts w:ascii="Sabon" w:hAnsi="Sabon" w:eastAsia="MS Mincho" w:cs="Arial"/>
          <w:sz w:val="22"/>
          <w:szCs w:val="22"/>
          <w:lang w:eastAsia="en-US"/>
        </w:rPr>
      </w:pPr>
      <w:r w:rsidRPr="0030644F">
        <w:rPr>
          <w:rFonts w:ascii="Sabon" w:hAnsi="Sabon" w:eastAsia="MS Mincho" w:cs="Arial"/>
          <w:sz w:val="22"/>
          <w:szCs w:val="22"/>
          <w:lang w:eastAsia="en-US"/>
        </w:rPr>
        <w:t>Título de la iniciativa</w:t>
      </w:r>
    </w:p>
    <w:p w:rsidR="0030644F" w:rsidP="000C7623" w:rsidRDefault="00EB1255" w14:paraId="07F7A940" w14:textId="0BC03610">
      <w:pPr>
        <w:pStyle w:val="Prrafodelista"/>
        <w:widowControl w:val="0"/>
        <w:numPr>
          <w:ilvl w:val="0"/>
          <w:numId w:val="7"/>
        </w:numPr>
        <w:autoSpaceDE w:val="0"/>
        <w:autoSpaceDN w:val="0"/>
        <w:adjustRightInd w:val="0"/>
        <w:ind w:left="1276" w:firstLine="0"/>
        <w:rPr>
          <w:rFonts w:ascii="Sabon" w:hAnsi="Sabon" w:eastAsia="MS Mincho" w:cs="Arial"/>
          <w:sz w:val="22"/>
          <w:szCs w:val="22"/>
          <w:lang w:eastAsia="en-US"/>
        </w:rPr>
      </w:pPr>
      <w:r w:rsidRPr="0030644F">
        <w:rPr>
          <w:rFonts w:ascii="Sabon" w:hAnsi="Sabon" w:eastAsia="MS Mincho" w:cs="Arial"/>
          <w:sz w:val="22"/>
          <w:szCs w:val="22"/>
          <w:lang w:eastAsia="en-US"/>
        </w:rPr>
        <w:t xml:space="preserve">Categoría a la que se opta </w:t>
      </w:r>
      <w:r w:rsidR="0030644F">
        <w:rPr>
          <w:rFonts w:ascii="Sabon" w:hAnsi="Sabon" w:eastAsia="MS Mincho" w:cs="Arial"/>
          <w:sz w:val="22"/>
          <w:szCs w:val="22"/>
          <w:lang w:eastAsia="en-US"/>
        </w:rPr>
        <w:t>(I, II o III</w:t>
      </w:r>
      <w:r w:rsidR="004C451B">
        <w:rPr>
          <w:rFonts w:ascii="Sabon" w:hAnsi="Sabon" w:eastAsia="MS Mincho" w:cs="Arial"/>
          <w:sz w:val="22"/>
          <w:szCs w:val="22"/>
          <w:lang w:eastAsia="en-US"/>
        </w:rPr>
        <w:t xml:space="preserve"> según se describe en la sección 5.1 de las presente</w:t>
      </w:r>
      <w:r w:rsidR="00FE0644">
        <w:rPr>
          <w:rFonts w:ascii="Sabon" w:hAnsi="Sabon" w:eastAsia="MS Mincho" w:cs="Arial"/>
          <w:sz w:val="22"/>
          <w:szCs w:val="22"/>
          <w:lang w:eastAsia="en-US"/>
        </w:rPr>
        <w:t>s</w:t>
      </w:r>
      <w:r w:rsidR="004C451B">
        <w:rPr>
          <w:rFonts w:ascii="Sabon" w:hAnsi="Sabon" w:eastAsia="MS Mincho" w:cs="Arial"/>
          <w:sz w:val="22"/>
          <w:szCs w:val="22"/>
          <w:lang w:eastAsia="en-US"/>
        </w:rPr>
        <w:t xml:space="preserve"> Bases</w:t>
      </w:r>
      <w:r w:rsidR="0030644F">
        <w:rPr>
          <w:rFonts w:ascii="Sabon" w:hAnsi="Sabon" w:eastAsia="MS Mincho" w:cs="Arial"/>
          <w:sz w:val="22"/>
          <w:szCs w:val="22"/>
          <w:lang w:eastAsia="en-US"/>
        </w:rPr>
        <w:t>)</w:t>
      </w:r>
    </w:p>
    <w:p w:rsidR="0030644F" w:rsidP="000C7623" w:rsidRDefault="007E7C6E" w14:paraId="32C6DF16" w14:textId="75DFA7B4">
      <w:pPr>
        <w:pStyle w:val="Prrafodelista"/>
        <w:widowControl w:val="0"/>
        <w:numPr>
          <w:ilvl w:val="0"/>
          <w:numId w:val="7"/>
        </w:numPr>
        <w:autoSpaceDE w:val="0"/>
        <w:autoSpaceDN w:val="0"/>
        <w:adjustRightInd w:val="0"/>
        <w:ind w:left="1276" w:firstLine="0"/>
        <w:rPr>
          <w:rFonts w:ascii="Sabon" w:hAnsi="Sabon" w:eastAsia="MS Mincho" w:cs="Arial"/>
          <w:sz w:val="22"/>
          <w:szCs w:val="22"/>
          <w:lang w:eastAsia="en-US"/>
        </w:rPr>
      </w:pPr>
      <w:r w:rsidRPr="0030644F">
        <w:rPr>
          <w:rFonts w:ascii="Sabon" w:hAnsi="Sabon" w:eastAsia="MS Mincho" w:cs="Arial"/>
          <w:sz w:val="22"/>
          <w:szCs w:val="22"/>
          <w:lang w:eastAsia="en-US"/>
        </w:rPr>
        <w:t>E</w:t>
      </w:r>
      <w:r w:rsidRPr="0030644F" w:rsidR="00EB1255">
        <w:rPr>
          <w:rFonts w:ascii="Sabon" w:hAnsi="Sabon" w:eastAsia="MS Mincho" w:cs="Arial"/>
          <w:sz w:val="22"/>
          <w:szCs w:val="22"/>
          <w:lang w:eastAsia="en-US"/>
        </w:rPr>
        <w:t>ntidad titular del proyecto</w:t>
      </w:r>
      <w:r w:rsidRPr="0030644F" w:rsidR="002B5E4B">
        <w:rPr>
          <w:rFonts w:ascii="Sabon" w:hAnsi="Sabon" w:eastAsia="MS Mincho" w:cs="Arial"/>
          <w:sz w:val="22"/>
          <w:szCs w:val="22"/>
          <w:lang w:eastAsia="en-US"/>
        </w:rPr>
        <w:t xml:space="preserve"> (una sola entidad</w:t>
      </w:r>
      <w:r w:rsidR="009D4A68">
        <w:rPr>
          <w:rFonts w:ascii="Sabon" w:hAnsi="Sabon" w:eastAsia="MS Mincho" w:cs="Arial"/>
          <w:sz w:val="22"/>
          <w:szCs w:val="22"/>
          <w:lang w:eastAsia="en-US"/>
        </w:rPr>
        <w:t>,</w:t>
      </w:r>
      <w:r w:rsidR="0030644F">
        <w:rPr>
          <w:rFonts w:ascii="Sabon" w:hAnsi="Sabon" w:eastAsia="MS Mincho" w:cs="Arial"/>
          <w:sz w:val="22"/>
          <w:szCs w:val="22"/>
          <w:lang w:eastAsia="en-US"/>
        </w:rPr>
        <w:t xml:space="preserve"> la que recibiría el Premio)</w:t>
      </w:r>
    </w:p>
    <w:p w:rsidR="0030644F" w:rsidP="000C7623" w:rsidRDefault="0030644F" w14:paraId="1575CBD1" w14:textId="1F9CA9A3">
      <w:pPr>
        <w:pStyle w:val="Prrafodelista"/>
        <w:widowControl w:val="0"/>
        <w:numPr>
          <w:ilvl w:val="0"/>
          <w:numId w:val="7"/>
        </w:numPr>
        <w:autoSpaceDE w:val="0"/>
        <w:autoSpaceDN w:val="0"/>
        <w:adjustRightInd w:val="0"/>
        <w:ind w:left="1276" w:firstLine="0"/>
        <w:rPr>
          <w:rFonts w:ascii="Sabon" w:hAnsi="Sabon" w:eastAsia="MS Mincho" w:cs="Arial"/>
          <w:sz w:val="22"/>
          <w:szCs w:val="22"/>
          <w:lang w:eastAsia="en-US"/>
        </w:rPr>
      </w:pPr>
      <w:r w:rsidRPr="0030644F">
        <w:rPr>
          <w:rFonts w:ascii="Sabon" w:hAnsi="Sabon" w:eastAsia="MS Mincho" w:cs="Arial"/>
          <w:sz w:val="22"/>
          <w:szCs w:val="22"/>
          <w:lang w:eastAsia="en-US"/>
        </w:rPr>
        <w:t>Coordinador</w:t>
      </w:r>
      <w:r w:rsidR="00DF38E8">
        <w:rPr>
          <w:rFonts w:ascii="Sabon" w:hAnsi="Sabon" w:eastAsia="MS Mincho" w:cs="Arial"/>
          <w:sz w:val="22"/>
          <w:szCs w:val="22"/>
          <w:lang w:eastAsia="en-US"/>
        </w:rPr>
        <w:t xml:space="preserve"> del proyecto</w:t>
      </w:r>
      <w:r w:rsidRPr="0030644F">
        <w:rPr>
          <w:rFonts w:ascii="Sabon" w:hAnsi="Sabon" w:eastAsia="MS Mincho" w:cs="Arial"/>
          <w:sz w:val="22"/>
          <w:szCs w:val="22"/>
          <w:lang w:eastAsia="en-US"/>
        </w:rPr>
        <w:t xml:space="preserve"> (</w:t>
      </w:r>
      <w:r w:rsidR="009D4A68">
        <w:rPr>
          <w:rFonts w:ascii="Sabon" w:hAnsi="Sabon" w:eastAsia="MS Mincho" w:cs="Arial"/>
          <w:sz w:val="22"/>
          <w:szCs w:val="22"/>
          <w:lang w:eastAsia="en-US"/>
        </w:rPr>
        <w:t>una sola persona</w:t>
      </w:r>
      <w:r w:rsidR="00C163F9">
        <w:rPr>
          <w:rFonts w:ascii="Sabon" w:hAnsi="Sabon" w:eastAsia="MS Mincho" w:cs="Arial"/>
          <w:sz w:val="22"/>
          <w:szCs w:val="22"/>
          <w:lang w:eastAsia="en-US"/>
        </w:rPr>
        <w:t>)</w:t>
      </w:r>
      <w:r w:rsidRPr="0030644F">
        <w:rPr>
          <w:rFonts w:ascii="Sabon" w:hAnsi="Sabon" w:eastAsia="MS Mincho" w:cs="Arial"/>
          <w:sz w:val="22"/>
          <w:szCs w:val="22"/>
          <w:lang w:eastAsia="en-US"/>
        </w:rPr>
        <w:t xml:space="preserve"> </w:t>
      </w:r>
    </w:p>
    <w:p w:rsidR="00030FC3" w:rsidP="000C7623" w:rsidRDefault="00DF38E8" w14:paraId="44A14B9A" w14:textId="45129844">
      <w:pPr>
        <w:pStyle w:val="Prrafodelista"/>
        <w:widowControl w:val="0"/>
        <w:numPr>
          <w:ilvl w:val="0"/>
          <w:numId w:val="7"/>
        </w:numPr>
        <w:autoSpaceDE w:val="0"/>
        <w:autoSpaceDN w:val="0"/>
        <w:adjustRightInd w:val="0"/>
        <w:ind w:left="1276" w:firstLine="0"/>
        <w:rPr>
          <w:rFonts w:ascii="Sabon" w:hAnsi="Sabon" w:eastAsia="MS Mincho" w:cs="Arial"/>
          <w:sz w:val="22"/>
          <w:szCs w:val="22"/>
          <w:lang w:eastAsia="en-US"/>
        </w:rPr>
      </w:pPr>
      <w:r>
        <w:rPr>
          <w:rFonts w:ascii="Sabon" w:hAnsi="Sabon" w:eastAsia="MS Mincho" w:cs="Arial"/>
          <w:sz w:val="22"/>
          <w:szCs w:val="22"/>
          <w:lang w:eastAsia="en-US"/>
        </w:rPr>
        <w:t>Correo electrónico</w:t>
      </w:r>
      <w:r w:rsidR="006847E9">
        <w:rPr>
          <w:rFonts w:ascii="Sabon" w:hAnsi="Sabon" w:eastAsia="MS Mincho" w:cs="Arial"/>
          <w:sz w:val="22"/>
          <w:szCs w:val="22"/>
          <w:lang w:eastAsia="en-US"/>
        </w:rPr>
        <w:t xml:space="preserve"> de contacto </w:t>
      </w:r>
      <w:r w:rsidR="00B80AC3">
        <w:rPr>
          <w:rFonts w:ascii="Sabon" w:hAnsi="Sabon" w:eastAsia="MS Mincho" w:cs="Arial"/>
          <w:sz w:val="22"/>
          <w:szCs w:val="22"/>
          <w:lang w:eastAsia="en-US"/>
        </w:rPr>
        <w:t>(un solo correo)</w:t>
      </w:r>
    </w:p>
    <w:p w:rsidRPr="00747A8F" w:rsidR="0086216F" w:rsidP="000C7623" w:rsidRDefault="0086216F" w14:paraId="13ABA2CF" w14:textId="280D24C3">
      <w:pPr>
        <w:widowControl w:val="0"/>
        <w:numPr>
          <w:ilvl w:val="0"/>
          <w:numId w:val="4"/>
        </w:numPr>
        <w:autoSpaceDE w:val="0"/>
        <w:autoSpaceDN w:val="0"/>
        <w:adjustRightInd w:val="0"/>
        <w:ind w:firstLine="0"/>
        <w:rPr>
          <w:rFonts w:ascii="Sabon" w:hAnsi="Sabon" w:eastAsia="MS Mincho" w:cs="Arial"/>
          <w:sz w:val="22"/>
          <w:szCs w:val="22"/>
          <w:lang w:eastAsia="en-US"/>
        </w:rPr>
      </w:pPr>
      <w:r w:rsidRPr="00747A8F">
        <w:rPr>
          <w:rFonts w:ascii="Sabon" w:hAnsi="Sabon" w:eastAsia="MS Mincho" w:cs="Arial"/>
          <w:sz w:val="22"/>
          <w:szCs w:val="22"/>
          <w:lang w:eastAsia="en-US"/>
        </w:rPr>
        <w:t>Equipo de proyecto</w:t>
      </w:r>
    </w:p>
    <w:p w:rsidRPr="00514626" w:rsidR="00EB1255" w:rsidP="000C7623" w:rsidRDefault="00EB1255" w14:paraId="211C7DC9" w14:textId="60DCDA32">
      <w:pPr>
        <w:widowControl w:val="0"/>
        <w:numPr>
          <w:ilvl w:val="0"/>
          <w:numId w:val="4"/>
        </w:numPr>
        <w:autoSpaceDE w:val="0"/>
        <w:autoSpaceDN w:val="0"/>
        <w:adjustRightInd w:val="0"/>
        <w:ind w:firstLine="0"/>
        <w:rPr>
          <w:rFonts w:ascii="Sabon" w:hAnsi="Sabon" w:eastAsia="MS Mincho" w:cs="Arial"/>
          <w:sz w:val="22"/>
          <w:szCs w:val="22"/>
          <w:lang w:eastAsia="en-US"/>
        </w:rPr>
      </w:pPr>
      <w:r w:rsidRPr="00514626">
        <w:rPr>
          <w:rFonts w:ascii="Sabon" w:hAnsi="Sabon" w:eastAsia="MS Mincho" w:cs="Arial"/>
          <w:sz w:val="22"/>
          <w:szCs w:val="22"/>
          <w:lang w:eastAsia="en-US"/>
        </w:rPr>
        <w:t>Resumen</w:t>
      </w:r>
      <w:r w:rsidR="004C451B">
        <w:rPr>
          <w:rFonts w:ascii="Sabon" w:hAnsi="Sabon" w:eastAsia="MS Mincho" w:cs="Arial"/>
          <w:sz w:val="22"/>
          <w:szCs w:val="22"/>
          <w:lang w:eastAsia="en-US"/>
        </w:rPr>
        <w:t xml:space="preserve"> del proyecto</w:t>
      </w:r>
    </w:p>
    <w:p w:rsidRPr="00514626" w:rsidR="00EB1255" w:rsidP="000C7623" w:rsidRDefault="00EB1255" w14:paraId="5D123952" w14:textId="77777777">
      <w:pPr>
        <w:widowControl w:val="0"/>
        <w:numPr>
          <w:ilvl w:val="0"/>
          <w:numId w:val="4"/>
        </w:numPr>
        <w:autoSpaceDE w:val="0"/>
        <w:autoSpaceDN w:val="0"/>
        <w:adjustRightInd w:val="0"/>
        <w:ind w:firstLine="0"/>
        <w:rPr>
          <w:rFonts w:ascii="Sabon" w:hAnsi="Sabon" w:eastAsia="MS Mincho" w:cs="Arial"/>
          <w:sz w:val="22"/>
          <w:szCs w:val="22"/>
          <w:lang w:eastAsia="en-US"/>
        </w:rPr>
      </w:pPr>
      <w:r w:rsidRPr="00514626">
        <w:rPr>
          <w:rFonts w:ascii="Sabon" w:hAnsi="Sabon" w:eastAsia="MS Mincho" w:cs="Arial"/>
          <w:sz w:val="22"/>
          <w:szCs w:val="22"/>
          <w:lang w:eastAsia="en-US"/>
        </w:rPr>
        <w:t>Justificación</w:t>
      </w:r>
    </w:p>
    <w:p w:rsidRPr="00514626" w:rsidR="00EB1255" w:rsidP="000C7623" w:rsidRDefault="00EB1255" w14:paraId="1F2DEC90" w14:textId="77777777">
      <w:pPr>
        <w:widowControl w:val="0"/>
        <w:numPr>
          <w:ilvl w:val="0"/>
          <w:numId w:val="4"/>
        </w:numPr>
        <w:autoSpaceDE w:val="0"/>
        <w:autoSpaceDN w:val="0"/>
        <w:adjustRightInd w:val="0"/>
        <w:ind w:firstLine="0"/>
        <w:rPr>
          <w:rFonts w:ascii="Sabon" w:hAnsi="Sabon" w:eastAsia="MS Mincho" w:cs="Arial"/>
          <w:sz w:val="22"/>
          <w:szCs w:val="22"/>
          <w:lang w:eastAsia="en-US"/>
        </w:rPr>
      </w:pPr>
      <w:r w:rsidRPr="00514626">
        <w:rPr>
          <w:rFonts w:ascii="Sabon" w:hAnsi="Sabon" w:eastAsia="MS Mincho" w:cs="Arial"/>
          <w:sz w:val="22"/>
          <w:szCs w:val="22"/>
          <w:lang w:eastAsia="en-US"/>
        </w:rPr>
        <w:t>Objetivos planteados</w:t>
      </w:r>
    </w:p>
    <w:p w:rsidRPr="00514626" w:rsidR="00EB1255" w:rsidP="000C7623" w:rsidRDefault="00EB1255" w14:paraId="3FD907C3" w14:textId="77777777">
      <w:pPr>
        <w:widowControl w:val="0"/>
        <w:numPr>
          <w:ilvl w:val="0"/>
          <w:numId w:val="4"/>
        </w:numPr>
        <w:autoSpaceDE w:val="0"/>
        <w:autoSpaceDN w:val="0"/>
        <w:adjustRightInd w:val="0"/>
        <w:ind w:firstLine="0"/>
        <w:rPr>
          <w:rFonts w:ascii="Sabon" w:hAnsi="Sabon" w:eastAsia="MS Mincho" w:cs="Arial"/>
          <w:sz w:val="22"/>
          <w:szCs w:val="22"/>
          <w:lang w:eastAsia="en-US"/>
        </w:rPr>
      </w:pPr>
      <w:r w:rsidRPr="00514626">
        <w:rPr>
          <w:rFonts w:ascii="Sabon" w:hAnsi="Sabon" w:eastAsia="MS Mincho" w:cs="Arial"/>
          <w:sz w:val="22"/>
          <w:szCs w:val="22"/>
          <w:lang w:eastAsia="en-US"/>
        </w:rPr>
        <w:t xml:space="preserve">Resultados obtenidos </w:t>
      </w:r>
    </w:p>
    <w:p w:rsidRPr="00514626" w:rsidR="00EB1255" w:rsidP="000C7623" w:rsidRDefault="00EB1255" w14:paraId="040B8734" w14:textId="77777777">
      <w:pPr>
        <w:widowControl w:val="0"/>
        <w:numPr>
          <w:ilvl w:val="0"/>
          <w:numId w:val="4"/>
        </w:numPr>
        <w:autoSpaceDE w:val="0"/>
        <w:autoSpaceDN w:val="0"/>
        <w:adjustRightInd w:val="0"/>
        <w:ind w:firstLine="0"/>
        <w:rPr>
          <w:rFonts w:ascii="Sabon" w:hAnsi="Sabon" w:eastAsia="MS Mincho" w:cs="Arial"/>
          <w:sz w:val="22"/>
          <w:szCs w:val="22"/>
          <w:lang w:eastAsia="en-US"/>
        </w:rPr>
      </w:pPr>
      <w:r w:rsidRPr="00514626">
        <w:rPr>
          <w:rFonts w:ascii="Sabon" w:hAnsi="Sabon" w:eastAsia="MS Mincho" w:cs="Arial"/>
          <w:sz w:val="22"/>
          <w:szCs w:val="22"/>
          <w:lang w:eastAsia="en-US"/>
        </w:rPr>
        <w:t>Indicadores de medida utilizados</w:t>
      </w:r>
      <w:r w:rsidRPr="00514626">
        <w:rPr>
          <w:rFonts w:ascii="Sabon" w:hAnsi="Sabon" w:eastAsia="MS Mincho" w:cs="Arial"/>
          <w:sz w:val="22"/>
          <w:szCs w:val="22"/>
          <w:lang w:eastAsia="en-US"/>
        </w:rPr>
        <w:tab/>
      </w:r>
      <w:r w:rsidRPr="00514626">
        <w:rPr>
          <w:rFonts w:ascii="Sabon" w:hAnsi="Sabon" w:eastAsia="MS Mincho" w:cs="Arial"/>
          <w:sz w:val="22"/>
          <w:szCs w:val="22"/>
          <w:lang w:eastAsia="en-US"/>
        </w:rPr>
        <w:t xml:space="preserve"> </w:t>
      </w:r>
    </w:p>
    <w:p w:rsidRPr="00514626" w:rsidR="00EB1255" w:rsidP="000C7623" w:rsidRDefault="00EB1255" w14:paraId="494E94AE" w14:textId="77777777">
      <w:pPr>
        <w:widowControl w:val="0"/>
        <w:numPr>
          <w:ilvl w:val="0"/>
          <w:numId w:val="4"/>
        </w:numPr>
        <w:autoSpaceDE w:val="0"/>
        <w:autoSpaceDN w:val="0"/>
        <w:adjustRightInd w:val="0"/>
        <w:ind w:firstLine="0"/>
        <w:rPr>
          <w:rFonts w:ascii="Sabon" w:hAnsi="Sabon" w:eastAsia="MS Mincho" w:cs="Arial"/>
          <w:sz w:val="22"/>
          <w:szCs w:val="22"/>
          <w:lang w:eastAsia="en-US"/>
        </w:rPr>
      </w:pPr>
      <w:r w:rsidRPr="00514626">
        <w:rPr>
          <w:rFonts w:ascii="Sabon" w:hAnsi="Sabon" w:eastAsia="MS Mincho" w:cs="Arial"/>
          <w:sz w:val="22"/>
          <w:szCs w:val="22"/>
          <w:lang w:eastAsia="en-US"/>
        </w:rPr>
        <w:t xml:space="preserve">Bibliografía / referencias </w:t>
      </w:r>
    </w:p>
    <w:p w:rsidRPr="000C7623" w:rsidR="00EB1255" w:rsidP="000C7623" w:rsidRDefault="00EB1255" w14:paraId="66AAB94A" w14:textId="097735C5">
      <w:pPr>
        <w:widowControl w:val="0"/>
        <w:numPr>
          <w:ilvl w:val="0"/>
          <w:numId w:val="2"/>
        </w:numPr>
        <w:autoSpaceDE w:val="0"/>
        <w:autoSpaceDN w:val="0"/>
        <w:adjustRightInd w:val="0"/>
        <w:spacing w:after="240"/>
        <w:ind w:left="0" w:firstLine="0"/>
        <w:rPr>
          <w:rFonts w:ascii="Sabon" w:hAnsi="Sabon" w:eastAsia="MS Mincho" w:cs="Arial"/>
          <w:sz w:val="22"/>
          <w:szCs w:val="22"/>
          <w:lang w:eastAsia="en-US"/>
        </w:rPr>
      </w:pPr>
      <w:r w:rsidRPr="000C7623">
        <w:rPr>
          <w:rFonts w:ascii="Sabon" w:hAnsi="Sabon" w:eastAsia="MS Mincho" w:cs="Arial"/>
          <w:sz w:val="22"/>
          <w:szCs w:val="22"/>
          <w:lang w:eastAsia="en-US"/>
        </w:rPr>
        <w:t xml:space="preserve">Extensión: </w:t>
      </w:r>
      <w:r w:rsidRPr="000C7623" w:rsidR="00A30B42">
        <w:rPr>
          <w:rFonts w:ascii="Sabon" w:hAnsi="Sabon" w:eastAsia="MS Mincho" w:cs="Arial"/>
          <w:sz w:val="22"/>
          <w:szCs w:val="22"/>
          <w:lang w:eastAsia="en-US"/>
        </w:rPr>
        <w:t>m</w:t>
      </w:r>
      <w:r w:rsidRPr="000C7623">
        <w:rPr>
          <w:rFonts w:ascii="Sabon" w:hAnsi="Sabon" w:eastAsia="MS Mincho" w:cs="Arial"/>
          <w:sz w:val="22"/>
          <w:szCs w:val="22"/>
          <w:lang w:eastAsia="en-US"/>
        </w:rPr>
        <w:t>áximo 1</w:t>
      </w:r>
      <w:r w:rsidRPr="000C7623" w:rsidR="008A5D75">
        <w:rPr>
          <w:rFonts w:ascii="Sabon" w:hAnsi="Sabon" w:eastAsia="MS Mincho" w:cs="Arial"/>
          <w:sz w:val="22"/>
          <w:szCs w:val="22"/>
          <w:lang w:eastAsia="en-US"/>
        </w:rPr>
        <w:t>5</w:t>
      </w:r>
      <w:r w:rsidRPr="000C7623">
        <w:rPr>
          <w:rFonts w:ascii="Sabon" w:hAnsi="Sabon" w:eastAsia="MS Mincho" w:cs="Arial"/>
          <w:sz w:val="22"/>
          <w:szCs w:val="22"/>
          <w:lang w:eastAsia="en-US"/>
        </w:rPr>
        <w:t xml:space="preserve"> diapositivas. </w:t>
      </w:r>
    </w:p>
    <w:p w:rsidRPr="00514626" w:rsidR="00EB1255" w:rsidP="33D337FE" w:rsidRDefault="00EB1255" w14:paraId="3E93432B" w14:textId="77777777">
      <w:pPr>
        <w:widowControl w:val="0"/>
        <w:autoSpaceDE w:val="0"/>
        <w:autoSpaceDN w:val="0"/>
        <w:adjustRightInd w:val="0"/>
        <w:spacing w:after="240"/>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Cuarta.-</w:t>
      </w:r>
      <w:r w:rsidRPr="33D337FE" w:rsidR="00EB1255">
        <w:rPr>
          <w:rFonts w:ascii="Sabon" w:hAnsi="Sabon" w:eastAsia="MS Mincho" w:cs="Arial"/>
          <w:b w:val="1"/>
          <w:bCs w:val="1"/>
          <w:sz w:val="22"/>
          <w:szCs w:val="22"/>
          <w:u w:val="single"/>
          <w:lang w:val="es-ES" w:eastAsia="en-US"/>
        </w:rPr>
        <w:t xml:space="preserve"> Duración </w:t>
      </w:r>
    </w:p>
    <w:p w:rsidRPr="00514626" w:rsidR="00EB1255" w:rsidP="00EB1255" w:rsidRDefault="00EB1255" w14:paraId="3284A90E" w14:textId="16593751">
      <w:pPr>
        <w:widowControl w:val="0"/>
        <w:autoSpaceDE w:val="0"/>
        <w:autoSpaceDN w:val="0"/>
        <w:adjustRightInd w:val="0"/>
        <w:spacing w:after="240"/>
        <w:jc w:val="both"/>
        <w:rPr>
          <w:rFonts w:ascii="Sabon" w:hAnsi="Sabon" w:eastAsia="MS Mincho" w:cs="Arial"/>
          <w:sz w:val="22"/>
          <w:szCs w:val="22"/>
          <w:lang w:eastAsia="en-US"/>
        </w:rPr>
      </w:pPr>
      <w:r>
        <w:rPr>
          <w:rFonts w:ascii="Sabon" w:hAnsi="Sabon" w:eastAsia="MS Mincho" w:cs="Arial"/>
          <w:sz w:val="22"/>
          <w:szCs w:val="22"/>
          <w:lang w:eastAsia="en-US"/>
        </w:rPr>
        <w:t xml:space="preserve">Las iniciativas podrán presentarse entre </w:t>
      </w:r>
      <w:r w:rsidRPr="00747A8F">
        <w:rPr>
          <w:rFonts w:ascii="Sabon" w:hAnsi="Sabon" w:eastAsia="MS Mincho" w:cs="Arial"/>
          <w:sz w:val="22"/>
          <w:szCs w:val="22"/>
          <w:lang w:eastAsia="en-US"/>
        </w:rPr>
        <w:t xml:space="preserve">el </w:t>
      </w:r>
      <w:r w:rsidRPr="008A6F55" w:rsidR="002B6BF1">
        <w:rPr>
          <w:rFonts w:ascii="Sabon" w:hAnsi="Sabon" w:eastAsia="MS Mincho" w:cs="Arial"/>
          <w:sz w:val="22"/>
          <w:szCs w:val="22"/>
          <w:lang w:eastAsia="en-US"/>
        </w:rPr>
        <w:t>2</w:t>
      </w:r>
      <w:r w:rsidRPr="008A6F55" w:rsidR="00FE0644">
        <w:rPr>
          <w:rFonts w:ascii="Sabon" w:hAnsi="Sabon" w:eastAsia="MS Mincho" w:cs="Arial"/>
          <w:sz w:val="22"/>
          <w:szCs w:val="22"/>
          <w:lang w:eastAsia="en-US"/>
        </w:rPr>
        <w:t xml:space="preserve"> de </w:t>
      </w:r>
      <w:r w:rsidRPr="008A6F55" w:rsidR="000C7623">
        <w:rPr>
          <w:rFonts w:ascii="Sabon" w:hAnsi="Sabon" w:eastAsia="MS Mincho" w:cs="Arial"/>
          <w:sz w:val="22"/>
          <w:szCs w:val="22"/>
          <w:lang w:eastAsia="en-US"/>
        </w:rPr>
        <w:t>marzo</w:t>
      </w:r>
      <w:r w:rsidRPr="008A6F55" w:rsidR="00315F31">
        <w:rPr>
          <w:rFonts w:ascii="Sabon" w:hAnsi="Sabon" w:eastAsia="MS Mincho" w:cs="Arial"/>
          <w:sz w:val="22"/>
          <w:szCs w:val="22"/>
          <w:lang w:eastAsia="en-US"/>
        </w:rPr>
        <w:t xml:space="preserve"> </w:t>
      </w:r>
      <w:r w:rsidRPr="008A6F55">
        <w:rPr>
          <w:rFonts w:ascii="Sabon" w:hAnsi="Sabon" w:eastAsia="MS Mincho" w:cs="Arial"/>
          <w:sz w:val="22"/>
          <w:szCs w:val="22"/>
          <w:lang w:eastAsia="en-US"/>
        </w:rPr>
        <w:t xml:space="preserve">y el </w:t>
      </w:r>
      <w:r w:rsidRPr="008A6F55" w:rsidR="002B6BF1">
        <w:rPr>
          <w:rFonts w:ascii="Sabon" w:hAnsi="Sabon" w:eastAsia="MS Mincho" w:cs="Arial"/>
          <w:sz w:val="22"/>
          <w:szCs w:val="22"/>
          <w:lang w:eastAsia="en-US"/>
        </w:rPr>
        <w:t>20</w:t>
      </w:r>
      <w:r w:rsidRPr="008A6F55" w:rsidR="00FE0644">
        <w:rPr>
          <w:rFonts w:ascii="Sabon" w:hAnsi="Sabon" w:eastAsia="MS Mincho" w:cs="Arial"/>
          <w:sz w:val="22"/>
          <w:szCs w:val="22"/>
          <w:lang w:eastAsia="en-US"/>
        </w:rPr>
        <w:t xml:space="preserve"> de </w:t>
      </w:r>
      <w:r w:rsidRPr="008A6F55" w:rsidR="000C7623">
        <w:rPr>
          <w:rFonts w:ascii="Sabon" w:hAnsi="Sabon" w:eastAsia="MS Mincho" w:cs="Arial"/>
          <w:sz w:val="22"/>
          <w:szCs w:val="22"/>
          <w:lang w:eastAsia="en-US"/>
        </w:rPr>
        <w:t>a</w:t>
      </w:r>
      <w:r w:rsidRPr="008A6F55" w:rsidR="00FE0644">
        <w:rPr>
          <w:rFonts w:ascii="Sabon" w:hAnsi="Sabon" w:eastAsia="MS Mincho" w:cs="Arial"/>
          <w:sz w:val="22"/>
          <w:szCs w:val="22"/>
          <w:lang w:eastAsia="en-US"/>
        </w:rPr>
        <w:t>bril</w:t>
      </w:r>
      <w:r w:rsidRPr="008A6F55" w:rsidR="00315F31">
        <w:rPr>
          <w:rFonts w:ascii="Sabon" w:hAnsi="Sabon" w:eastAsia="MS Mincho" w:cs="Arial"/>
          <w:sz w:val="22"/>
          <w:szCs w:val="22"/>
          <w:lang w:eastAsia="en-US"/>
        </w:rPr>
        <w:t xml:space="preserve"> de</w:t>
      </w:r>
      <w:r w:rsidRPr="008A6F55">
        <w:rPr>
          <w:rFonts w:ascii="Sabon" w:hAnsi="Sabon" w:eastAsia="MS Mincho" w:cs="Arial"/>
          <w:sz w:val="22"/>
          <w:szCs w:val="22"/>
          <w:lang w:eastAsia="en-US"/>
        </w:rPr>
        <w:t xml:space="preserve"> 202</w:t>
      </w:r>
      <w:r w:rsidRPr="008A6F55" w:rsidR="002B6BF1">
        <w:rPr>
          <w:rFonts w:ascii="Sabon" w:hAnsi="Sabon" w:eastAsia="MS Mincho" w:cs="Arial"/>
          <w:sz w:val="22"/>
          <w:szCs w:val="22"/>
          <w:lang w:eastAsia="en-US"/>
        </w:rPr>
        <w:t>6</w:t>
      </w:r>
      <w:r w:rsidRPr="008A6F55">
        <w:rPr>
          <w:rFonts w:ascii="Sabon" w:hAnsi="Sabon" w:eastAsia="MS Mincho" w:cs="Arial"/>
          <w:sz w:val="22"/>
          <w:szCs w:val="22"/>
          <w:lang w:eastAsia="en-US"/>
        </w:rPr>
        <w:t>.</w:t>
      </w:r>
      <w:r w:rsidRPr="00004F7B">
        <w:rPr>
          <w:rFonts w:ascii="Sabon" w:hAnsi="Sabon" w:eastAsia="MS Mincho" w:cs="Arial"/>
          <w:sz w:val="22"/>
          <w:szCs w:val="22"/>
          <w:lang w:eastAsia="en-US"/>
        </w:rPr>
        <w:t xml:space="preserve"> </w:t>
      </w:r>
    </w:p>
    <w:p w:rsidRPr="00514626" w:rsidR="00EB1255" w:rsidP="33D337FE" w:rsidRDefault="00EB1255" w14:paraId="26564F29" w14:textId="1926F3FC">
      <w:pPr>
        <w:widowControl w:val="0"/>
        <w:autoSpaceDE w:val="0"/>
        <w:autoSpaceDN w:val="0"/>
        <w:adjustRightInd w:val="0"/>
        <w:spacing w:after="240"/>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Quinta.-</w:t>
      </w:r>
      <w:r w:rsidRPr="33D337FE" w:rsidR="00EB1255">
        <w:rPr>
          <w:rFonts w:ascii="Sabon" w:hAnsi="Sabon" w:eastAsia="MS Mincho" w:cs="Arial"/>
          <w:b w:val="1"/>
          <w:bCs w:val="1"/>
          <w:sz w:val="22"/>
          <w:szCs w:val="22"/>
          <w:u w:val="single"/>
          <w:lang w:val="es-ES" w:eastAsia="en-US"/>
        </w:rPr>
        <w:t xml:space="preserve"> El Concurso – Convocatoria 202</w:t>
      </w:r>
      <w:r w:rsidRPr="33D337FE" w:rsidR="000C7623">
        <w:rPr>
          <w:rFonts w:ascii="Sabon" w:hAnsi="Sabon" w:eastAsia="MS Mincho" w:cs="Arial"/>
          <w:b w:val="1"/>
          <w:bCs w:val="1"/>
          <w:sz w:val="22"/>
          <w:szCs w:val="22"/>
          <w:u w:val="single"/>
          <w:lang w:val="es-ES" w:eastAsia="en-US"/>
        </w:rPr>
        <w:t>6</w:t>
      </w:r>
    </w:p>
    <w:p w:rsidRPr="00514626" w:rsidR="00EB1255" w:rsidP="00EB1255" w:rsidRDefault="00EB1255" w14:paraId="58279FE6" w14:textId="77777777">
      <w:pPr>
        <w:widowControl w:val="0"/>
        <w:autoSpaceDE w:val="0"/>
        <w:autoSpaceDN w:val="0"/>
        <w:adjustRightInd w:val="0"/>
        <w:spacing w:after="240"/>
        <w:rPr>
          <w:rFonts w:ascii="Sabon" w:hAnsi="Sabon" w:eastAsia="MS Mincho" w:cs="Arial"/>
          <w:b/>
          <w:sz w:val="22"/>
          <w:szCs w:val="22"/>
          <w:u w:val="single"/>
          <w:lang w:eastAsia="en-US"/>
        </w:rPr>
      </w:pPr>
      <w:r w:rsidRPr="00514626">
        <w:rPr>
          <w:rFonts w:ascii="Sabon" w:hAnsi="Sabon" w:eastAsia="MS Mincho" w:cs="Arial"/>
          <w:b/>
          <w:sz w:val="22"/>
          <w:szCs w:val="22"/>
          <w:u w:val="single"/>
          <w:lang w:eastAsia="en-US"/>
        </w:rPr>
        <w:t>5.1.- Categorías del Concurso</w:t>
      </w:r>
    </w:p>
    <w:p w:rsidRPr="00514626" w:rsidR="00EB1255" w:rsidP="00EB1255" w:rsidRDefault="00EB1255" w14:paraId="032E29C1"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Las candidaturas presentadas deberán poder enmarcarse en alguna de las tres categorías abiertas para esta convocatoria:</w:t>
      </w:r>
    </w:p>
    <w:p w:rsidRPr="00A61530" w:rsidR="00867C21" w:rsidP="00867C21" w:rsidRDefault="00867C21" w14:paraId="3B19C895" w14:textId="00CF5C3F">
      <w:pPr>
        <w:pStyle w:val="Prrafodelista"/>
        <w:widowControl w:val="0"/>
        <w:numPr>
          <w:ilvl w:val="0"/>
          <w:numId w:val="9"/>
        </w:numPr>
        <w:autoSpaceDE w:val="0"/>
        <w:autoSpaceDN w:val="0"/>
        <w:adjustRightInd w:val="0"/>
        <w:spacing w:after="240"/>
        <w:jc w:val="both"/>
        <w:rPr>
          <w:rFonts w:ascii="Sabon" w:hAnsi="Sabon" w:eastAsia="MS Mincho" w:cs="Arial"/>
          <w:sz w:val="22"/>
          <w:szCs w:val="22"/>
          <w:lang w:val="es-ES" w:eastAsia="en-US"/>
        </w:rPr>
      </w:pPr>
      <w:r w:rsidRPr="00A61530">
        <w:rPr>
          <w:rFonts w:ascii="Sabon" w:hAnsi="Sabon" w:eastAsia="MS Mincho" w:cs="Arial"/>
          <w:sz w:val="22"/>
          <w:szCs w:val="22"/>
          <w:lang w:val="es-ES" w:eastAsia="en-US"/>
        </w:rPr>
        <w:t xml:space="preserve">Categoría I </w:t>
      </w:r>
      <w:r w:rsidRPr="00A61530" w:rsidR="004C451B">
        <w:rPr>
          <w:rFonts w:ascii="Sabon" w:hAnsi="Sabon" w:eastAsia="MS Mincho" w:cs="Arial"/>
          <w:sz w:val="22"/>
          <w:szCs w:val="22"/>
          <w:lang w:val="es-ES" w:eastAsia="en-US"/>
        </w:rPr>
        <w:t>‘</w:t>
      </w:r>
      <w:r w:rsidRPr="00A61530">
        <w:rPr>
          <w:rFonts w:ascii="Sabon" w:hAnsi="Sabon" w:eastAsia="MS Mincho" w:cs="Arial"/>
          <w:b/>
          <w:bCs/>
          <w:sz w:val="22"/>
          <w:szCs w:val="22"/>
          <w:lang w:val="es-ES" w:eastAsia="en-US"/>
        </w:rPr>
        <w:t>Voces que cuentan</w:t>
      </w:r>
      <w:r w:rsidRPr="00A61530" w:rsidR="004C451B">
        <w:rPr>
          <w:rFonts w:ascii="Sabon" w:hAnsi="Sabon" w:eastAsia="MS Mincho" w:cs="Arial"/>
          <w:b/>
          <w:bCs/>
          <w:sz w:val="22"/>
          <w:szCs w:val="22"/>
          <w:lang w:val="es-ES" w:eastAsia="en-US"/>
        </w:rPr>
        <w:t>’</w:t>
      </w:r>
      <w:r w:rsidRPr="00A61530">
        <w:rPr>
          <w:rFonts w:ascii="Sabon" w:hAnsi="Sabon" w:eastAsia="MS Mincho" w:cs="Arial"/>
          <w:b/>
          <w:bCs/>
          <w:sz w:val="22"/>
          <w:szCs w:val="22"/>
          <w:lang w:val="es-ES" w:eastAsia="en-US"/>
        </w:rPr>
        <w:t xml:space="preserve">: </w:t>
      </w:r>
      <w:r w:rsidRPr="00A61530">
        <w:rPr>
          <w:rFonts w:ascii="Sabon" w:hAnsi="Sabon" w:eastAsia="MS Mincho" w:cs="Arial"/>
          <w:sz w:val="22"/>
          <w:szCs w:val="22"/>
          <w:lang w:eastAsia="en-US"/>
        </w:rPr>
        <w:t xml:space="preserve">iniciativas innovadoras que </w:t>
      </w:r>
      <w:r w:rsidRPr="00A61530">
        <w:rPr>
          <w:rFonts w:ascii="Sabon" w:hAnsi="Sabon" w:eastAsia="MS Mincho" w:cs="Arial"/>
          <w:sz w:val="22"/>
          <w:szCs w:val="22"/>
          <w:lang w:val="es-ES" w:eastAsia="en-US"/>
        </w:rPr>
        <w:t xml:space="preserve">evalúen la calidad asistencial desde la perspectiva del paciente: NPS (Net </w:t>
      </w:r>
      <w:proofErr w:type="spellStart"/>
      <w:r w:rsidRPr="00A61530">
        <w:rPr>
          <w:rFonts w:ascii="Sabon" w:hAnsi="Sabon" w:eastAsia="MS Mincho" w:cs="Arial"/>
          <w:sz w:val="22"/>
          <w:szCs w:val="22"/>
          <w:lang w:val="es-ES" w:eastAsia="en-US"/>
        </w:rPr>
        <w:t>Promoter</w:t>
      </w:r>
      <w:proofErr w:type="spellEnd"/>
      <w:r w:rsidRPr="00A61530">
        <w:rPr>
          <w:rFonts w:ascii="Sabon" w:hAnsi="Sabon" w:eastAsia="MS Mincho" w:cs="Arial"/>
          <w:sz w:val="22"/>
          <w:szCs w:val="22"/>
          <w:lang w:val="es-ES" w:eastAsia="en-US"/>
        </w:rPr>
        <w:t xml:space="preserve"> Score), PROMS (Patient </w:t>
      </w:r>
      <w:proofErr w:type="spellStart"/>
      <w:r w:rsidRPr="00A61530">
        <w:rPr>
          <w:rFonts w:ascii="Sabon" w:hAnsi="Sabon" w:eastAsia="MS Mincho" w:cs="Arial"/>
          <w:sz w:val="22"/>
          <w:szCs w:val="22"/>
          <w:lang w:val="es-ES" w:eastAsia="en-US"/>
        </w:rPr>
        <w:t>Reported</w:t>
      </w:r>
      <w:proofErr w:type="spellEnd"/>
      <w:r w:rsidRPr="00A61530">
        <w:rPr>
          <w:rFonts w:ascii="Sabon" w:hAnsi="Sabon" w:eastAsia="MS Mincho" w:cs="Arial"/>
          <w:sz w:val="22"/>
          <w:szCs w:val="22"/>
          <w:lang w:val="es-ES" w:eastAsia="en-US"/>
        </w:rPr>
        <w:t xml:space="preserve"> </w:t>
      </w:r>
      <w:proofErr w:type="spellStart"/>
      <w:r w:rsidRPr="00A61530">
        <w:rPr>
          <w:rFonts w:ascii="Sabon" w:hAnsi="Sabon" w:eastAsia="MS Mincho" w:cs="Arial"/>
          <w:sz w:val="22"/>
          <w:szCs w:val="22"/>
          <w:lang w:val="es-ES" w:eastAsia="en-US"/>
        </w:rPr>
        <w:t>Outcome</w:t>
      </w:r>
      <w:proofErr w:type="spellEnd"/>
      <w:r w:rsidRPr="00A61530">
        <w:rPr>
          <w:rFonts w:ascii="Sabon" w:hAnsi="Sabon" w:eastAsia="MS Mincho" w:cs="Arial"/>
          <w:sz w:val="22"/>
          <w:szCs w:val="22"/>
          <w:lang w:val="es-ES" w:eastAsia="en-US"/>
        </w:rPr>
        <w:t xml:space="preserve"> </w:t>
      </w:r>
      <w:proofErr w:type="spellStart"/>
      <w:r w:rsidRPr="00A61530">
        <w:rPr>
          <w:rFonts w:ascii="Sabon" w:hAnsi="Sabon" w:eastAsia="MS Mincho" w:cs="Arial"/>
          <w:sz w:val="22"/>
          <w:szCs w:val="22"/>
          <w:lang w:val="es-ES" w:eastAsia="en-US"/>
        </w:rPr>
        <w:t>Mesasures</w:t>
      </w:r>
      <w:proofErr w:type="spellEnd"/>
      <w:r w:rsidRPr="00A61530">
        <w:rPr>
          <w:rFonts w:ascii="Sabon" w:hAnsi="Sabon" w:eastAsia="MS Mincho" w:cs="Arial"/>
          <w:sz w:val="22"/>
          <w:szCs w:val="22"/>
          <w:lang w:val="es-ES" w:eastAsia="en-US"/>
        </w:rPr>
        <w:t xml:space="preserve">) y PREMS (Patient </w:t>
      </w:r>
      <w:proofErr w:type="spellStart"/>
      <w:r w:rsidRPr="00A61530">
        <w:rPr>
          <w:rFonts w:ascii="Sabon" w:hAnsi="Sabon" w:eastAsia="MS Mincho" w:cs="Arial"/>
          <w:sz w:val="22"/>
          <w:szCs w:val="22"/>
          <w:lang w:val="es-ES" w:eastAsia="en-US"/>
        </w:rPr>
        <w:t>Reported</w:t>
      </w:r>
      <w:proofErr w:type="spellEnd"/>
      <w:r w:rsidRPr="00A61530">
        <w:rPr>
          <w:rFonts w:ascii="Sabon" w:hAnsi="Sabon" w:eastAsia="MS Mincho" w:cs="Arial"/>
          <w:sz w:val="22"/>
          <w:szCs w:val="22"/>
          <w:lang w:val="es-ES" w:eastAsia="en-US"/>
        </w:rPr>
        <w:t xml:space="preserve"> </w:t>
      </w:r>
      <w:proofErr w:type="spellStart"/>
      <w:r w:rsidRPr="00A61530">
        <w:rPr>
          <w:rFonts w:ascii="Sabon" w:hAnsi="Sabon" w:eastAsia="MS Mincho" w:cs="Arial"/>
          <w:sz w:val="22"/>
          <w:szCs w:val="22"/>
          <w:lang w:val="es-ES" w:eastAsia="en-US"/>
        </w:rPr>
        <w:t>Experiences</w:t>
      </w:r>
      <w:proofErr w:type="spellEnd"/>
      <w:r w:rsidRPr="00A61530">
        <w:rPr>
          <w:rFonts w:ascii="Sabon" w:hAnsi="Sabon" w:eastAsia="MS Mincho" w:cs="Arial"/>
          <w:sz w:val="22"/>
          <w:szCs w:val="22"/>
          <w:lang w:val="es-ES" w:eastAsia="en-US"/>
        </w:rPr>
        <w:t xml:space="preserve"> </w:t>
      </w:r>
      <w:proofErr w:type="spellStart"/>
      <w:r w:rsidRPr="00A61530">
        <w:rPr>
          <w:rFonts w:ascii="Sabon" w:hAnsi="Sabon" w:eastAsia="MS Mincho" w:cs="Arial"/>
          <w:sz w:val="22"/>
          <w:szCs w:val="22"/>
          <w:lang w:val="es-ES" w:eastAsia="en-US"/>
        </w:rPr>
        <w:t>Mesasures</w:t>
      </w:r>
      <w:proofErr w:type="spellEnd"/>
      <w:r w:rsidRPr="00A61530">
        <w:rPr>
          <w:rFonts w:ascii="Sabon" w:hAnsi="Sabon" w:eastAsia="MS Mincho" w:cs="Arial"/>
          <w:sz w:val="22"/>
          <w:szCs w:val="22"/>
          <w:lang w:val="es-ES" w:eastAsia="en-US"/>
        </w:rPr>
        <w:t xml:space="preserve">) o iniciativas que </w:t>
      </w:r>
      <w:r w:rsidRPr="00A61530">
        <w:rPr>
          <w:rFonts w:ascii="Sabon" w:hAnsi="Sabon" w:eastAsia="MS Mincho" w:cs="Arial"/>
          <w:sz w:val="22"/>
          <w:szCs w:val="22"/>
          <w:lang w:eastAsia="en-US"/>
        </w:rPr>
        <w:t xml:space="preserve">fomenten su participación y/o empoderamiento. </w:t>
      </w:r>
    </w:p>
    <w:p w:rsidRPr="00A61530" w:rsidR="00315F31" w:rsidP="00315F31" w:rsidRDefault="00315F31" w14:paraId="6DF29CD8" w14:textId="77777777">
      <w:pPr>
        <w:pStyle w:val="Prrafodelista"/>
        <w:widowControl w:val="0"/>
        <w:autoSpaceDE w:val="0"/>
        <w:autoSpaceDN w:val="0"/>
        <w:adjustRightInd w:val="0"/>
        <w:spacing w:after="240"/>
        <w:jc w:val="both"/>
        <w:rPr>
          <w:rFonts w:ascii="Sabon" w:hAnsi="Sabon" w:eastAsia="MS Mincho" w:cs="Arial"/>
          <w:sz w:val="22"/>
          <w:szCs w:val="22"/>
          <w:lang w:val="es-ES" w:eastAsia="en-US"/>
        </w:rPr>
      </w:pPr>
    </w:p>
    <w:p w:rsidRPr="00A61530" w:rsidR="00867C21" w:rsidP="00867C21" w:rsidRDefault="00867C21" w14:paraId="546E40B8" w14:textId="67D14EBD">
      <w:pPr>
        <w:pStyle w:val="Prrafodelista"/>
        <w:widowControl w:val="0"/>
        <w:numPr>
          <w:ilvl w:val="0"/>
          <w:numId w:val="9"/>
        </w:numPr>
        <w:autoSpaceDE w:val="0"/>
        <w:autoSpaceDN w:val="0"/>
        <w:adjustRightInd w:val="0"/>
        <w:spacing w:after="240"/>
        <w:jc w:val="both"/>
        <w:rPr>
          <w:rFonts w:ascii="Sabon" w:hAnsi="Sabon" w:eastAsia="MS Mincho" w:cs="Arial"/>
          <w:sz w:val="22"/>
          <w:szCs w:val="22"/>
          <w:lang w:eastAsia="en-US"/>
        </w:rPr>
      </w:pPr>
      <w:r w:rsidRPr="00A61530">
        <w:rPr>
          <w:rFonts w:ascii="Sabon" w:hAnsi="Sabon" w:eastAsia="MS Mincho" w:cs="Arial"/>
          <w:sz w:val="22"/>
          <w:szCs w:val="22"/>
          <w:lang w:eastAsia="en-US"/>
        </w:rPr>
        <w:t xml:space="preserve">Categoría II </w:t>
      </w:r>
      <w:r w:rsidRPr="00871C72" w:rsidR="004C451B">
        <w:rPr>
          <w:rFonts w:ascii="Sabon" w:hAnsi="Sabon" w:eastAsia="MS Mincho" w:cs="Arial"/>
          <w:sz w:val="22"/>
          <w:szCs w:val="22"/>
          <w:lang w:eastAsia="en-US"/>
        </w:rPr>
        <w:t>‘</w:t>
      </w:r>
      <w:r w:rsidRPr="00871C72" w:rsidR="003317D7">
        <w:rPr>
          <w:rFonts w:ascii="Sabon" w:hAnsi="Sabon" w:eastAsia="MS Mincho" w:cs="Arial"/>
          <w:b/>
          <w:bCs/>
          <w:sz w:val="22"/>
          <w:szCs w:val="22"/>
          <w:lang w:eastAsia="en-US"/>
        </w:rPr>
        <w:t>Presente</w:t>
      </w:r>
      <w:r w:rsidRPr="00A61530">
        <w:rPr>
          <w:rFonts w:ascii="Sabon" w:hAnsi="Sabon" w:eastAsia="MS Mincho" w:cs="Arial"/>
          <w:b/>
          <w:bCs/>
          <w:sz w:val="22"/>
          <w:szCs w:val="22"/>
          <w:lang w:eastAsia="en-US"/>
        </w:rPr>
        <w:t xml:space="preserve"> digital</w:t>
      </w:r>
      <w:r w:rsidRPr="00A61530" w:rsidR="004C451B">
        <w:rPr>
          <w:rFonts w:ascii="Sabon" w:hAnsi="Sabon" w:eastAsia="MS Mincho" w:cs="Arial"/>
          <w:b/>
          <w:bCs/>
          <w:sz w:val="22"/>
          <w:szCs w:val="22"/>
          <w:lang w:eastAsia="en-US"/>
        </w:rPr>
        <w:t>’:</w:t>
      </w:r>
      <w:r w:rsidRPr="00A61530">
        <w:rPr>
          <w:rFonts w:ascii="Sabon" w:hAnsi="Sabon" w:eastAsia="MS Mincho" w:cs="Arial"/>
          <w:b/>
          <w:bCs/>
          <w:sz w:val="22"/>
          <w:szCs w:val="22"/>
          <w:lang w:eastAsia="en-US"/>
        </w:rPr>
        <w:t xml:space="preserve"> </w:t>
      </w:r>
      <w:r w:rsidRPr="00A61530">
        <w:rPr>
          <w:rFonts w:ascii="Sabon" w:hAnsi="Sabon" w:eastAsia="MS Mincho" w:cs="Arial"/>
          <w:sz w:val="22"/>
          <w:szCs w:val="22"/>
          <w:lang w:eastAsia="en-US"/>
        </w:rPr>
        <w:t>iniciativas innovadoras basadas en el impacto de la medicina digital (IA, digitalización, telemedicina) en la transformación del sistema y en la aportación de valor añadido a los profesionales.</w:t>
      </w:r>
    </w:p>
    <w:p w:rsidR="000C7623" w:rsidP="000C7623" w:rsidRDefault="000C7623" w14:paraId="3488C849" w14:textId="77777777">
      <w:pPr>
        <w:pStyle w:val="Prrafodelista"/>
        <w:widowControl w:val="0"/>
        <w:autoSpaceDE w:val="0"/>
        <w:autoSpaceDN w:val="0"/>
        <w:adjustRightInd w:val="0"/>
        <w:spacing w:after="240"/>
        <w:jc w:val="both"/>
        <w:rPr>
          <w:rFonts w:ascii="Sabon" w:hAnsi="Sabon" w:eastAsia="MS Mincho" w:cs="Arial"/>
          <w:sz w:val="22"/>
          <w:szCs w:val="22"/>
          <w:lang w:eastAsia="en-US"/>
        </w:rPr>
      </w:pPr>
    </w:p>
    <w:p w:rsidR="00960455" w:rsidP="00867C21" w:rsidRDefault="00867C21" w14:paraId="6DE38EEC" w14:textId="0E9CE84F">
      <w:pPr>
        <w:pStyle w:val="Prrafodelista"/>
        <w:widowControl w:val="0"/>
        <w:numPr>
          <w:ilvl w:val="0"/>
          <w:numId w:val="9"/>
        </w:numPr>
        <w:autoSpaceDE w:val="0"/>
        <w:autoSpaceDN w:val="0"/>
        <w:adjustRightInd w:val="0"/>
        <w:spacing w:after="240"/>
        <w:jc w:val="both"/>
        <w:rPr>
          <w:rFonts w:ascii="Sabon" w:hAnsi="Sabon" w:eastAsia="MS Mincho" w:cs="Arial"/>
          <w:sz w:val="22"/>
          <w:szCs w:val="22"/>
          <w:lang w:eastAsia="en-US"/>
        </w:rPr>
      </w:pPr>
      <w:r w:rsidRPr="00A61530">
        <w:rPr>
          <w:rFonts w:ascii="Sabon" w:hAnsi="Sabon" w:eastAsia="MS Mincho" w:cs="Arial"/>
          <w:sz w:val="22"/>
          <w:szCs w:val="22"/>
          <w:lang w:eastAsia="en-US"/>
        </w:rPr>
        <w:t xml:space="preserve">Categoría III </w:t>
      </w:r>
      <w:r w:rsidRPr="00A61530" w:rsidR="004C451B">
        <w:rPr>
          <w:rFonts w:ascii="Sabon" w:hAnsi="Sabon" w:eastAsia="MS Mincho" w:cs="Arial"/>
          <w:sz w:val="22"/>
          <w:szCs w:val="22"/>
          <w:lang w:eastAsia="en-US"/>
        </w:rPr>
        <w:t>‘</w:t>
      </w:r>
      <w:r w:rsidRPr="00A61530">
        <w:rPr>
          <w:rFonts w:ascii="Sabon" w:hAnsi="Sabon" w:eastAsia="MS Mincho" w:cs="Arial"/>
          <w:b/>
          <w:bCs/>
          <w:sz w:val="22"/>
          <w:szCs w:val="22"/>
          <w:lang w:eastAsia="en-US"/>
        </w:rPr>
        <w:t>Orquestando la salud</w:t>
      </w:r>
      <w:r w:rsidRPr="00A61530" w:rsidR="004C451B">
        <w:rPr>
          <w:rFonts w:ascii="Sabon" w:hAnsi="Sabon" w:eastAsia="MS Mincho" w:cs="Arial"/>
          <w:b/>
          <w:bCs/>
          <w:sz w:val="22"/>
          <w:szCs w:val="22"/>
          <w:lang w:eastAsia="en-US"/>
        </w:rPr>
        <w:t>’:</w:t>
      </w:r>
      <w:r w:rsidRPr="00A61530">
        <w:rPr>
          <w:rFonts w:ascii="Sabon" w:hAnsi="Sabon" w:eastAsia="MS Mincho" w:cs="Arial"/>
          <w:b/>
          <w:bCs/>
          <w:sz w:val="22"/>
          <w:szCs w:val="22"/>
          <w:lang w:eastAsia="en-US"/>
        </w:rPr>
        <w:t xml:space="preserve"> </w:t>
      </w:r>
      <w:r w:rsidRPr="00A61530">
        <w:rPr>
          <w:rFonts w:ascii="Sabon" w:hAnsi="Sabon" w:eastAsia="MS Mincho" w:cs="Arial"/>
          <w:sz w:val="22"/>
          <w:szCs w:val="22"/>
          <w:lang w:eastAsia="en-US"/>
        </w:rPr>
        <w:t>iniciativas innovadoras de mejora de procesos asistenciales enfocándose en la armonización de los distintos niveles de atención sanitaria y social para asegurar la continuidad asistencial de los pacientes</w:t>
      </w:r>
      <w:r w:rsidRPr="00A61530" w:rsidR="004C451B">
        <w:rPr>
          <w:rFonts w:ascii="Sabon" w:hAnsi="Sabon" w:eastAsia="MS Mincho" w:cs="Arial"/>
          <w:sz w:val="22"/>
          <w:szCs w:val="22"/>
          <w:lang w:eastAsia="en-US"/>
        </w:rPr>
        <w:t>.</w:t>
      </w:r>
      <w:r w:rsidRPr="00A61530">
        <w:rPr>
          <w:rFonts w:ascii="Sabon" w:hAnsi="Sabon" w:eastAsia="MS Mincho" w:cs="Arial"/>
          <w:sz w:val="22"/>
          <w:szCs w:val="22"/>
          <w:lang w:eastAsia="en-US"/>
        </w:rPr>
        <w:t xml:space="preserve"> </w:t>
      </w:r>
    </w:p>
    <w:p w:rsidRPr="00960455" w:rsidR="00960455" w:rsidP="00960455" w:rsidRDefault="00960455" w14:paraId="4DEEECF8" w14:textId="77777777">
      <w:pPr>
        <w:pStyle w:val="Prrafodelista"/>
        <w:rPr>
          <w:rFonts w:ascii="Sabon" w:hAnsi="Sabon" w:eastAsia="MS Mincho" w:cs="Arial"/>
          <w:sz w:val="22"/>
          <w:szCs w:val="22"/>
          <w:lang w:eastAsia="en-US"/>
        </w:rPr>
      </w:pPr>
    </w:p>
    <w:p w:rsidRPr="00A61530" w:rsidR="00EB1255" w:rsidP="00960455" w:rsidRDefault="00EB1255" w14:paraId="5EC9D49D" w14:textId="1EC45AFE">
      <w:pPr>
        <w:pStyle w:val="Prrafodelista"/>
        <w:widowControl w:val="0"/>
        <w:autoSpaceDE w:val="0"/>
        <w:autoSpaceDN w:val="0"/>
        <w:adjustRightInd w:val="0"/>
        <w:spacing w:after="240"/>
        <w:jc w:val="both"/>
        <w:rPr>
          <w:rFonts w:ascii="Sabon" w:hAnsi="Sabon" w:eastAsia="MS Mincho" w:cs="Arial"/>
          <w:sz w:val="22"/>
          <w:szCs w:val="22"/>
          <w:lang w:eastAsia="en-US"/>
        </w:rPr>
      </w:pPr>
      <w:r w:rsidRPr="00A61530">
        <w:rPr>
          <w:rFonts w:ascii="Sabon" w:hAnsi="Sabon" w:eastAsia="MS Mincho" w:cs="Arial"/>
          <w:sz w:val="22"/>
          <w:szCs w:val="22"/>
          <w:lang w:eastAsia="en-US"/>
        </w:rPr>
        <w:t xml:space="preserve">Una misma organización podrá presentar hasta un máximo de 3 iniciativas, pero en ningún caso podrá ser premiada más de una. </w:t>
      </w:r>
    </w:p>
    <w:p w:rsidRPr="00514626" w:rsidR="00EB1255" w:rsidP="00EB1255" w:rsidRDefault="00EB1255" w14:paraId="7FEE7B46" w14:textId="77777777">
      <w:pPr>
        <w:widowControl w:val="0"/>
        <w:autoSpaceDE w:val="0"/>
        <w:autoSpaceDN w:val="0"/>
        <w:adjustRightInd w:val="0"/>
        <w:spacing w:after="240"/>
        <w:rPr>
          <w:rFonts w:ascii="Sabon" w:hAnsi="Sabon" w:eastAsia="MS Mincho" w:cs="Arial"/>
          <w:sz w:val="22"/>
          <w:szCs w:val="22"/>
          <w:lang w:eastAsia="en-US"/>
        </w:rPr>
      </w:pPr>
      <w:r w:rsidRPr="00514626">
        <w:rPr>
          <w:rFonts w:ascii="Sabon" w:hAnsi="Sabon" w:eastAsia="MS Mincho" w:cs="Arial"/>
          <w:b/>
          <w:sz w:val="22"/>
          <w:szCs w:val="22"/>
          <w:u w:val="single"/>
          <w:lang w:eastAsia="en-US"/>
        </w:rPr>
        <w:t>5.2.- Composición del jurado</w:t>
      </w:r>
    </w:p>
    <w:p w:rsidRPr="00514626" w:rsidR="00EB1255" w:rsidP="00EB1255" w:rsidRDefault="00EB1255" w14:paraId="7AFC3060" w14:textId="75EAC2E2">
      <w:pPr>
        <w:widowControl w:val="0"/>
        <w:autoSpaceDE w:val="0"/>
        <w:autoSpaceDN w:val="0"/>
        <w:adjustRightInd w:val="0"/>
        <w:spacing w:after="240"/>
        <w:jc w:val="both"/>
        <w:rPr>
          <w:rFonts w:ascii="Sabon" w:hAnsi="Sabon" w:eastAsia="MS Mincho" w:cs="Arial"/>
          <w:sz w:val="22"/>
          <w:szCs w:val="22"/>
          <w:lang w:eastAsia="en-US"/>
        </w:rPr>
      </w:pPr>
      <w:r w:rsidRPr="00363884">
        <w:rPr>
          <w:rFonts w:ascii="Sabon" w:hAnsi="Sabon" w:eastAsia="MS Mincho" w:cs="Arial"/>
          <w:sz w:val="22"/>
          <w:szCs w:val="22"/>
          <w:lang w:eastAsia="en-US"/>
        </w:rPr>
        <w:t xml:space="preserve">El jurado de los Premios estará formado por el profesor del IESE responsable del Programa Avanzado en Gestión Sanitaria </w:t>
      </w:r>
      <w:r w:rsidRPr="00AD3D58" w:rsidR="00823373">
        <w:rPr>
          <w:rFonts w:ascii="Sabon" w:hAnsi="Sabon" w:eastAsia="MS Mincho" w:cs="Arial"/>
          <w:sz w:val="22"/>
          <w:szCs w:val="22"/>
          <w:lang w:eastAsia="en-US"/>
        </w:rPr>
        <w:t>202</w:t>
      </w:r>
      <w:r w:rsidRPr="00AD3D58" w:rsidR="00461A6D">
        <w:rPr>
          <w:rFonts w:ascii="Sabon" w:hAnsi="Sabon" w:eastAsia="MS Mincho" w:cs="Arial"/>
          <w:sz w:val="22"/>
          <w:szCs w:val="22"/>
          <w:lang w:eastAsia="en-US"/>
        </w:rPr>
        <w:t>6</w:t>
      </w:r>
      <w:r w:rsidRPr="00AD3D58">
        <w:rPr>
          <w:rFonts w:ascii="Sabon" w:hAnsi="Sabon" w:eastAsia="MS Mincho" w:cs="Arial"/>
          <w:sz w:val="22"/>
          <w:szCs w:val="22"/>
          <w:lang w:eastAsia="en-US"/>
        </w:rPr>
        <w:t>,</w:t>
      </w:r>
      <w:r w:rsidRPr="00363884">
        <w:rPr>
          <w:rFonts w:ascii="Sabon" w:hAnsi="Sabon" w:eastAsia="MS Mincho" w:cs="Arial"/>
          <w:sz w:val="22"/>
          <w:szCs w:val="22"/>
          <w:lang w:eastAsia="en-US"/>
        </w:rPr>
        <w:t xml:space="preserve"> un miembro del Comité de Dirección de Novartis</w:t>
      </w:r>
      <w:r w:rsidR="00CF0C54">
        <w:rPr>
          <w:rFonts w:ascii="Sabon" w:hAnsi="Sabon" w:eastAsia="MS Mincho" w:cs="Arial"/>
          <w:sz w:val="22"/>
          <w:szCs w:val="22"/>
          <w:lang w:eastAsia="en-US"/>
        </w:rPr>
        <w:t>, experto/s en las categorías abiertas en la convocatoria</w:t>
      </w:r>
      <w:r w:rsidRPr="00363884">
        <w:rPr>
          <w:rFonts w:ascii="Sabon" w:hAnsi="Sabon" w:eastAsia="MS Mincho" w:cs="Arial"/>
          <w:sz w:val="22"/>
          <w:szCs w:val="22"/>
          <w:lang w:eastAsia="en-US"/>
        </w:rPr>
        <w:t xml:space="preserve"> y el coordinador del Sitio Web (en calidad de secretario, sin voto).</w:t>
      </w:r>
    </w:p>
    <w:p w:rsidRPr="00514626" w:rsidR="00EB1255" w:rsidP="00EB1255" w:rsidRDefault="00EB1255" w14:paraId="37D8CE22" w14:textId="77777777">
      <w:pPr>
        <w:widowControl w:val="0"/>
        <w:autoSpaceDE w:val="0"/>
        <w:autoSpaceDN w:val="0"/>
        <w:adjustRightInd w:val="0"/>
        <w:spacing w:after="240"/>
        <w:rPr>
          <w:rFonts w:ascii="Sabon" w:hAnsi="Sabon" w:eastAsia="MS Mincho" w:cs="Arial"/>
          <w:b/>
          <w:bCs/>
          <w:sz w:val="22"/>
          <w:szCs w:val="22"/>
          <w:u w:val="single"/>
          <w:lang w:eastAsia="en-US"/>
        </w:rPr>
      </w:pPr>
      <w:r w:rsidRPr="00514626">
        <w:rPr>
          <w:rFonts w:ascii="Sabon" w:hAnsi="Sabon" w:eastAsia="MS Mincho" w:cs="Arial"/>
          <w:b/>
          <w:bCs/>
          <w:sz w:val="22"/>
          <w:szCs w:val="22"/>
          <w:u w:val="single"/>
          <w:lang w:eastAsia="en-US"/>
        </w:rPr>
        <w:t>5.3 Criterios de evaluación</w:t>
      </w:r>
    </w:p>
    <w:p w:rsidRPr="00514626" w:rsidR="00EB1255" w:rsidP="00EB1255" w:rsidRDefault="00EB1255" w14:paraId="1368C08D"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Los miembros del jurado revisarán y puntuarán las candidaturas sobre la base de los criterios de evaluación que se describen a continuación.</w:t>
      </w:r>
    </w:p>
    <w:p w:rsidRPr="00514626" w:rsidR="00EB1255" w:rsidP="00EB1255" w:rsidRDefault="00EB1255" w14:paraId="34AF9EAA" w14:textId="77777777">
      <w:pPr>
        <w:widowControl w:val="0"/>
        <w:numPr>
          <w:ilvl w:val="0"/>
          <w:numId w:val="3"/>
        </w:numPr>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Innovación: aportación novedosa que supone frente a la práctica habitual. </w:t>
      </w:r>
    </w:p>
    <w:p w:rsidRPr="00514626" w:rsidR="00EB1255" w:rsidP="00EB1255" w:rsidRDefault="00EB1255" w14:paraId="5066B780" w14:textId="77777777">
      <w:pPr>
        <w:widowControl w:val="0"/>
        <w:numPr>
          <w:ilvl w:val="0"/>
          <w:numId w:val="3"/>
        </w:numPr>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Valor que se espera que aporte al paciente.</w:t>
      </w:r>
    </w:p>
    <w:p w:rsidRPr="00514626" w:rsidR="00EB1255" w:rsidP="00EB1255" w:rsidRDefault="00EB1255" w14:paraId="0F9A77E1" w14:textId="4379948A">
      <w:pPr>
        <w:widowControl w:val="0"/>
        <w:numPr>
          <w:ilvl w:val="0"/>
          <w:numId w:val="3"/>
        </w:numPr>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Valor que se espera que aporte al </w:t>
      </w:r>
      <w:r w:rsidR="00A30B42">
        <w:rPr>
          <w:rFonts w:ascii="Sabon" w:hAnsi="Sabon" w:eastAsia="MS Mincho" w:cs="Arial"/>
          <w:sz w:val="22"/>
          <w:szCs w:val="22"/>
          <w:lang w:eastAsia="en-US"/>
        </w:rPr>
        <w:t>S</w:t>
      </w:r>
      <w:r w:rsidRPr="00514626">
        <w:rPr>
          <w:rFonts w:ascii="Sabon" w:hAnsi="Sabon" w:eastAsia="MS Mincho" w:cs="Arial"/>
          <w:sz w:val="22"/>
          <w:szCs w:val="22"/>
          <w:lang w:eastAsia="en-US"/>
        </w:rPr>
        <w:t xml:space="preserve">istema </w:t>
      </w:r>
      <w:r w:rsidR="00A30B42">
        <w:rPr>
          <w:rFonts w:ascii="Sabon" w:hAnsi="Sabon" w:eastAsia="MS Mincho" w:cs="Arial"/>
          <w:sz w:val="22"/>
          <w:szCs w:val="22"/>
          <w:lang w:eastAsia="en-US"/>
        </w:rPr>
        <w:t>S</w:t>
      </w:r>
      <w:r w:rsidRPr="00514626">
        <w:rPr>
          <w:rFonts w:ascii="Sabon" w:hAnsi="Sabon" w:eastAsia="MS Mincho" w:cs="Arial"/>
          <w:sz w:val="22"/>
          <w:szCs w:val="22"/>
          <w:lang w:eastAsia="en-US"/>
        </w:rPr>
        <w:t>anitario en términos de eficiencia, entendiendo eficiencia como la aportación de valor al menor coste.</w:t>
      </w:r>
    </w:p>
    <w:p w:rsidRPr="00514626" w:rsidR="00EB1255" w:rsidP="00EB1255" w:rsidRDefault="00EB1255" w14:paraId="33F5A611" w14:textId="77777777">
      <w:pPr>
        <w:widowControl w:val="0"/>
        <w:numPr>
          <w:ilvl w:val="0"/>
          <w:numId w:val="3"/>
        </w:numPr>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Capacidad de la iniciativa para medir su impacto en los resultados esperados por el paciente y/o en los costes asociados.</w:t>
      </w:r>
    </w:p>
    <w:p w:rsidRPr="00514626" w:rsidR="00EB1255" w:rsidP="00EB1255" w:rsidRDefault="00EB1255" w14:paraId="71F09DE9" w14:textId="17A51255">
      <w:pPr>
        <w:widowControl w:val="0"/>
        <w:numPr>
          <w:ilvl w:val="0"/>
          <w:numId w:val="3"/>
        </w:numPr>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Implementación: </w:t>
      </w:r>
      <w:r w:rsidR="00A30B42">
        <w:rPr>
          <w:rFonts w:ascii="Sabon" w:hAnsi="Sabon" w:eastAsia="MS Mincho" w:cs="Arial"/>
          <w:sz w:val="22"/>
          <w:szCs w:val="22"/>
          <w:lang w:eastAsia="en-US"/>
        </w:rPr>
        <w:t>f</w:t>
      </w:r>
      <w:r w:rsidRPr="00514626">
        <w:rPr>
          <w:rFonts w:ascii="Sabon" w:hAnsi="Sabon" w:eastAsia="MS Mincho" w:cs="Arial"/>
          <w:sz w:val="22"/>
          <w:szCs w:val="22"/>
          <w:lang w:eastAsia="en-US"/>
        </w:rPr>
        <w:t xml:space="preserve">acilidad para llevarlo a cabo y potencial para replicarse en otros servicios u otros centros sanitarios. </w:t>
      </w:r>
    </w:p>
    <w:p w:rsidRPr="00514626" w:rsidR="00EB1255" w:rsidP="00EB1255" w:rsidRDefault="00EB1255" w14:paraId="36E6D547" w14:textId="77777777">
      <w:pPr>
        <w:widowControl w:val="0"/>
        <w:numPr>
          <w:ilvl w:val="0"/>
          <w:numId w:val="3"/>
        </w:numPr>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Capacidad de la iniciativa para medir su impacto en términos de mejora de la calidad asistencial del paciente. </w:t>
      </w:r>
    </w:p>
    <w:p w:rsidRPr="00514626" w:rsidR="00EB1255" w:rsidP="00EB1255" w:rsidRDefault="00EB1255" w14:paraId="5090D258" w14:textId="1BD06F7F">
      <w:pPr>
        <w:widowControl w:val="0"/>
        <w:numPr>
          <w:ilvl w:val="0"/>
          <w:numId w:val="3"/>
        </w:numPr>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Se evaluarán positivamente las iniciativas que aporten otros valores añadidos como la colaboración multidisciplinar/intersectorial y los aspectos ligados a la equidad (territorio, discapacidad, apoyo colectivo a grupos más vulnerables, </w:t>
      </w:r>
      <w:r w:rsidRPr="00514626" w:rsidR="009E3076">
        <w:rPr>
          <w:rFonts w:ascii="Sabon" w:hAnsi="Sabon" w:eastAsia="MS Mincho" w:cs="Arial"/>
          <w:sz w:val="22"/>
          <w:szCs w:val="22"/>
          <w:lang w:eastAsia="en-US"/>
        </w:rPr>
        <w:t>etc.</w:t>
      </w:r>
      <w:r w:rsidRPr="00514626">
        <w:rPr>
          <w:rFonts w:ascii="Sabon" w:hAnsi="Sabon" w:eastAsia="MS Mincho" w:cs="Arial"/>
          <w:sz w:val="22"/>
          <w:szCs w:val="22"/>
          <w:lang w:eastAsia="en-US"/>
        </w:rPr>
        <w:t xml:space="preserve">). </w:t>
      </w:r>
    </w:p>
    <w:p w:rsidRPr="00514626" w:rsidR="00EB1255" w:rsidP="00EB1255" w:rsidRDefault="00EB1255" w14:paraId="5EE253BB" w14:textId="18729480">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Criterios de </w:t>
      </w:r>
      <w:r w:rsidR="00A30B42">
        <w:rPr>
          <w:rFonts w:ascii="Sabon" w:hAnsi="Sabon" w:eastAsia="MS Mincho" w:cs="Arial"/>
          <w:sz w:val="22"/>
          <w:szCs w:val="22"/>
          <w:lang w:eastAsia="en-US"/>
        </w:rPr>
        <w:t>c</w:t>
      </w:r>
      <w:r w:rsidRPr="00514626">
        <w:rPr>
          <w:rFonts w:ascii="Sabon" w:hAnsi="Sabon" w:eastAsia="MS Mincho" w:cs="Arial"/>
          <w:sz w:val="22"/>
          <w:szCs w:val="22"/>
          <w:lang w:eastAsia="en-US"/>
        </w:rPr>
        <w:t>alificación: 1 más bajo, 5 más alto.</w:t>
      </w:r>
    </w:p>
    <w:p w:rsidR="00B96CB7" w:rsidP="00B96CB7" w:rsidRDefault="00EB1255" w14:paraId="63E0C772"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b/>
          <w:sz w:val="22"/>
          <w:szCs w:val="22"/>
          <w:u w:val="single"/>
          <w:lang w:eastAsia="en-US"/>
        </w:rPr>
        <w:t>5.4.- Descripción general del proceso</w:t>
      </w:r>
    </w:p>
    <w:p w:rsidRPr="00363884" w:rsidR="00B96CB7" w:rsidP="00B96CB7" w:rsidRDefault="00EB1255" w14:paraId="44ABD608" w14:textId="4C53B5C6">
      <w:pPr>
        <w:widowControl w:val="0"/>
        <w:autoSpaceDE w:val="0"/>
        <w:autoSpaceDN w:val="0"/>
        <w:adjustRightInd w:val="0"/>
        <w:spacing w:after="240"/>
        <w:jc w:val="both"/>
        <w:rPr>
          <w:rFonts w:ascii="Sabon" w:hAnsi="Sabon" w:eastAsia="MS Mincho" w:cs="Arial"/>
          <w:sz w:val="22"/>
          <w:szCs w:val="22"/>
          <w:lang w:eastAsia="en-US"/>
        </w:rPr>
      </w:pPr>
      <w:r w:rsidRPr="00363884">
        <w:rPr>
          <w:rFonts w:ascii="Sabon" w:hAnsi="Sabon" w:eastAsia="MS Mincho" w:cs="Arial"/>
          <w:sz w:val="22"/>
          <w:szCs w:val="22"/>
          <w:lang w:eastAsia="en-US"/>
        </w:rPr>
        <w:t xml:space="preserve">El jurado </w:t>
      </w:r>
      <w:r w:rsidR="00030FC3">
        <w:rPr>
          <w:rFonts w:ascii="Sabon" w:hAnsi="Sabon" w:eastAsia="MS Mincho" w:cs="Arial"/>
          <w:sz w:val="22"/>
          <w:szCs w:val="22"/>
          <w:lang w:eastAsia="en-US"/>
        </w:rPr>
        <w:t>seleccionará</w:t>
      </w:r>
      <w:r w:rsidRPr="00363884" w:rsidR="00B96CB7">
        <w:rPr>
          <w:rFonts w:ascii="Sabon" w:hAnsi="Sabon" w:eastAsia="MS Mincho" w:cs="Arial"/>
          <w:sz w:val="22"/>
          <w:szCs w:val="22"/>
          <w:lang w:eastAsia="en-US"/>
        </w:rPr>
        <w:t xml:space="preserve"> para cada categoría </w:t>
      </w:r>
      <w:r w:rsidR="004C451B">
        <w:rPr>
          <w:rFonts w:ascii="Sabon" w:hAnsi="Sabon" w:eastAsia="MS Mincho" w:cs="Arial"/>
          <w:sz w:val="22"/>
          <w:szCs w:val="22"/>
          <w:lang w:eastAsia="en-US"/>
        </w:rPr>
        <w:t>un</w:t>
      </w:r>
      <w:r w:rsidRPr="00363884" w:rsidR="00B96CB7">
        <w:rPr>
          <w:rFonts w:ascii="Sabon" w:hAnsi="Sabon" w:eastAsia="MS Mincho" w:cs="Arial"/>
          <w:sz w:val="22"/>
          <w:szCs w:val="22"/>
          <w:lang w:eastAsia="en-US"/>
        </w:rPr>
        <w:t xml:space="preserve">a candidatura ganadora y dos accésits. </w:t>
      </w:r>
    </w:p>
    <w:p w:rsidR="0063763F" w:rsidP="00EB1255" w:rsidRDefault="00EB1255" w14:paraId="381CE2AC" w14:textId="34A4889F">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El </w:t>
      </w:r>
      <w:r w:rsidR="0063763F">
        <w:rPr>
          <w:rFonts w:ascii="Sabon" w:hAnsi="Sabon" w:eastAsia="MS Mincho" w:cs="Arial"/>
          <w:sz w:val="22"/>
          <w:szCs w:val="22"/>
          <w:lang w:eastAsia="en-US"/>
        </w:rPr>
        <w:t>presidente</w:t>
      </w:r>
      <w:r w:rsidRPr="00514626">
        <w:rPr>
          <w:rFonts w:ascii="Sabon" w:hAnsi="Sabon" w:eastAsia="MS Mincho" w:cs="Arial"/>
          <w:sz w:val="22"/>
          <w:szCs w:val="22"/>
          <w:lang w:eastAsia="en-US"/>
        </w:rPr>
        <w:t xml:space="preserve"> del jurado</w:t>
      </w:r>
      <w:r w:rsidR="004C451B">
        <w:rPr>
          <w:rFonts w:ascii="Sabon" w:hAnsi="Sabon" w:eastAsia="MS Mincho" w:cs="Arial"/>
          <w:sz w:val="22"/>
          <w:szCs w:val="22"/>
          <w:lang w:eastAsia="en-US"/>
        </w:rPr>
        <w:t xml:space="preserve"> se pondrá en contacto con </w:t>
      </w:r>
      <w:r w:rsidRPr="00514626">
        <w:rPr>
          <w:rFonts w:ascii="Sabon" w:hAnsi="Sabon" w:eastAsia="MS Mincho" w:cs="Arial"/>
          <w:sz w:val="22"/>
          <w:szCs w:val="22"/>
          <w:lang w:eastAsia="en-US"/>
        </w:rPr>
        <w:t>los ganadores</w:t>
      </w:r>
      <w:r w:rsidR="0063763F">
        <w:rPr>
          <w:rFonts w:ascii="Sabon" w:hAnsi="Sabon" w:eastAsia="MS Mincho" w:cs="Arial"/>
          <w:sz w:val="22"/>
          <w:szCs w:val="22"/>
          <w:lang w:eastAsia="en-US"/>
        </w:rPr>
        <w:t xml:space="preserve"> / accésits</w:t>
      </w:r>
      <w:r w:rsidR="004C451B">
        <w:rPr>
          <w:rFonts w:ascii="Sabon" w:hAnsi="Sabon" w:eastAsia="MS Mincho" w:cs="Arial"/>
          <w:sz w:val="22"/>
          <w:szCs w:val="22"/>
          <w:lang w:eastAsia="en-US"/>
        </w:rPr>
        <w:t xml:space="preserve">, en el correo electrónico indicado por éstos, </w:t>
      </w:r>
      <w:r w:rsidRPr="00514626">
        <w:rPr>
          <w:rFonts w:ascii="Sabon" w:hAnsi="Sabon" w:eastAsia="MS Mincho" w:cs="Arial"/>
          <w:sz w:val="22"/>
          <w:szCs w:val="22"/>
          <w:lang w:eastAsia="en-US"/>
        </w:rPr>
        <w:t xml:space="preserve">para comunicarles </w:t>
      </w:r>
      <w:r w:rsidR="0063763F">
        <w:rPr>
          <w:rFonts w:ascii="Sabon" w:hAnsi="Sabon" w:eastAsia="MS Mincho" w:cs="Arial"/>
          <w:sz w:val="22"/>
          <w:szCs w:val="22"/>
          <w:lang w:eastAsia="en-US"/>
        </w:rPr>
        <w:t xml:space="preserve">formalmente </w:t>
      </w:r>
      <w:r w:rsidRPr="00514626">
        <w:rPr>
          <w:rFonts w:ascii="Sabon" w:hAnsi="Sabon" w:eastAsia="MS Mincho" w:cs="Arial"/>
          <w:sz w:val="22"/>
          <w:szCs w:val="22"/>
          <w:lang w:eastAsia="en-US"/>
        </w:rPr>
        <w:t>el resultado</w:t>
      </w:r>
      <w:r w:rsidR="0063763F">
        <w:rPr>
          <w:rFonts w:ascii="Sabon" w:hAnsi="Sabon" w:eastAsia="MS Mincho" w:cs="Arial"/>
          <w:sz w:val="22"/>
          <w:szCs w:val="22"/>
          <w:lang w:eastAsia="en-US"/>
        </w:rPr>
        <w:t xml:space="preserve">. </w:t>
      </w:r>
    </w:p>
    <w:p w:rsidR="00EB1255" w:rsidP="00EB1255" w:rsidRDefault="0063763F" w14:paraId="3DCE4177" w14:textId="7E3F667B">
      <w:pPr>
        <w:widowControl w:val="0"/>
        <w:autoSpaceDE w:val="0"/>
        <w:autoSpaceDN w:val="0"/>
        <w:adjustRightInd w:val="0"/>
        <w:spacing w:after="240"/>
        <w:jc w:val="both"/>
        <w:rPr>
          <w:rFonts w:ascii="Sabon" w:hAnsi="Sabon" w:eastAsia="MS Mincho" w:cs="Arial"/>
          <w:sz w:val="22"/>
          <w:szCs w:val="22"/>
          <w:lang w:eastAsia="en-US"/>
        </w:rPr>
      </w:pPr>
      <w:r w:rsidRPr="00114F13">
        <w:rPr>
          <w:rFonts w:ascii="Sabon" w:hAnsi="Sabon" w:eastAsia="MS Mincho" w:cs="Arial"/>
          <w:sz w:val="22"/>
          <w:szCs w:val="22"/>
          <w:lang w:eastAsia="en-US"/>
        </w:rPr>
        <w:t xml:space="preserve">Las candidaturas ganadoras (3) y los accésits (6) </w:t>
      </w:r>
      <w:r w:rsidRPr="00114F13" w:rsidR="00114F13">
        <w:rPr>
          <w:rFonts w:ascii="Sabon" w:hAnsi="Sabon" w:eastAsia="MS Mincho" w:cs="Arial"/>
          <w:sz w:val="22"/>
          <w:szCs w:val="22"/>
          <w:lang w:eastAsia="en-US"/>
        </w:rPr>
        <w:t xml:space="preserve">serán </w:t>
      </w:r>
      <w:r w:rsidRPr="00114F13">
        <w:rPr>
          <w:rFonts w:ascii="Sabon" w:hAnsi="Sabon" w:eastAsia="MS Mincho" w:cs="Arial"/>
          <w:sz w:val="22"/>
          <w:szCs w:val="22"/>
          <w:lang w:eastAsia="en-US"/>
        </w:rPr>
        <w:t xml:space="preserve">invitadas </w:t>
      </w:r>
      <w:r w:rsidRPr="00114F13" w:rsidR="00114F13">
        <w:rPr>
          <w:rFonts w:ascii="Sabon" w:hAnsi="Sabon" w:eastAsia="MS Mincho" w:cs="Arial"/>
          <w:sz w:val="22"/>
          <w:szCs w:val="22"/>
          <w:lang w:eastAsia="en-US"/>
        </w:rPr>
        <w:t xml:space="preserve">por el equipo de Novartis </w:t>
      </w:r>
      <w:r w:rsidRPr="00114F13" w:rsidR="00EB1255">
        <w:rPr>
          <w:rFonts w:ascii="Sabon" w:hAnsi="Sabon" w:eastAsia="MS Mincho" w:cs="Arial"/>
          <w:sz w:val="22"/>
          <w:szCs w:val="22"/>
          <w:lang w:eastAsia="en-US"/>
        </w:rPr>
        <w:t xml:space="preserve">a participar en el acto formal de entrega de premios que tendrá lugar durante el Programa Avanzando en Gestión Sanitaria </w:t>
      </w:r>
      <w:r w:rsidRPr="00495518" w:rsidR="00823373">
        <w:rPr>
          <w:rFonts w:ascii="Sabon" w:hAnsi="Sabon" w:eastAsia="MS Mincho" w:cs="Arial"/>
          <w:sz w:val="22"/>
          <w:szCs w:val="22"/>
          <w:lang w:eastAsia="en-US"/>
        </w:rPr>
        <w:t>202</w:t>
      </w:r>
      <w:r w:rsidRPr="00495518" w:rsidR="004D56C8">
        <w:rPr>
          <w:rFonts w:ascii="Sabon" w:hAnsi="Sabon" w:eastAsia="MS Mincho" w:cs="Arial"/>
          <w:sz w:val="22"/>
          <w:szCs w:val="22"/>
          <w:lang w:eastAsia="en-US"/>
        </w:rPr>
        <w:t>6</w:t>
      </w:r>
      <w:r w:rsidRPr="00114F13" w:rsidR="004A2192">
        <w:rPr>
          <w:rFonts w:ascii="Sabon" w:hAnsi="Sabon" w:eastAsia="MS Mincho" w:cs="Arial"/>
          <w:sz w:val="22"/>
          <w:szCs w:val="22"/>
          <w:lang w:eastAsia="en-US"/>
        </w:rPr>
        <w:t xml:space="preserve"> en IESE Madrid</w:t>
      </w:r>
      <w:r w:rsidRPr="00114F13" w:rsidR="00EB1255">
        <w:rPr>
          <w:rFonts w:ascii="Sabon" w:hAnsi="Sabon" w:eastAsia="MS Mincho" w:cs="Arial"/>
          <w:sz w:val="22"/>
          <w:szCs w:val="22"/>
          <w:lang w:eastAsia="en-US"/>
        </w:rPr>
        <w:t xml:space="preserve">. </w:t>
      </w:r>
    </w:p>
    <w:p w:rsidRPr="001553A9" w:rsidR="0063763F" w:rsidP="00814744" w:rsidRDefault="004C451B" w14:paraId="7E5E454A" w14:textId="3C162382">
      <w:pPr>
        <w:pStyle w:val="NormalWeb"/>
        <w:jc w:val="both"/>
      </w:pPr>
      <w:r>
        <w:rPr>
          <w:rFonts w:ascii="Sabon" w:hAnsi="Sabon" w:eastAsia="MS Mincho" w:cs="Arial"/>
          <w:sz w:val="22"/>
          <w:szCs w:val="22"/>
          <w:lang w:eastAsia="en-US"/>
        </w:rPr>
        <w:t>En este marco, l</w:t>
      </w:r>
      <w:r w:rsidR="004A2192">
        <w:rPr>
          <w:rFonts w:ascii="Sabon" w:hAnsi="Sabon" w:eastAsia="MS Mincho" w:cs="Arial"/>
          <w:sz w:val="22"/>
          <w:szCs w:val="22"/>
          <w:lang w:eastAsia="en-US"/>
        </w:rPr>
        <w:t xml:space="preserve">as candidaturas ganadoras (3) y los accésits (6) </w:t>
      </w:r>
      <w:r w:rsidR="00114F13">
        <w:rPr>
          <w:rFonts w:ascii="Sabon" w:hAnsi="Sabon" w:eastAsia="MS Mincho" w:cs="Arial"/>
          <w:sz w:val="22"/>
          <w:szCs w:val="22"/>
          <w:lang w:eastAsia="en-US"/>
        </w:rPr>
        <w:t>deberán</w:t>
      </w:r>
      <w:r w:rsidR="004A2192">
        <w:rPr>
          <w:rFonts w:ascii="Sabon" w:hAnsi="Sabon" w:eastAsia="MS Mincho" w:cs="Arial"/>
          <w:sz w:val="22"/>
          <w:szCs w:val="22"/>
          <w:lang w:eastAsia="en-US"/>
        </w:rPr>
        <w:t xml:space="preserve"> presentar sus iniciativas mediante una entrevista-vídeo explicativo grabado por la organización vía </w:t>
      </w:r>
      <w:proofErr w:type="gramStart"/>
      <w:r w:rsidR="004A2192">
        <w:rPr>
          <w:rFonts w:ascii="Sabon" w:hAnsi="Sabon" w:eastAsia="MS Mincho" w:cs="Arial"/>
          <w:sz w:val="22"/>
          <w:szCs w:val="22"/>
          <w:lang w:eastAsia="en-US"/>
        </w:rPr>
        <w:t>Zoom</w:t>
      </w:r>
      <w:proofErr w:type="gramEnd"/>
      <w:r w:rsidR="004A2192">
        <w:rPr>
          <w:rFonts w:ascii="Sabon" w:hAnsi="Sabon" w:eastAsia="MS Mincho" w:cs="Arial"/>
          <w:sz w:val="22"/>
          <w:szCs w:val="22"/>
          <w:lang w:eastAsia="en-US"/>
        </w:rPr>
        <w:t xml:space="preserve">. </w:t>
      </w:r>
      <w:r w:rsidRPr="004A2192" w:rsidR="004A2192">
        <w:rPr>
          <w:rFonts w:ascii="Sabon" w:hAnsi="Sabon" w:eastAsia="MS Mincho" w:cs="Arial"/>
          <w:sz w:val="22"/>
          <w:szCs w:val="22"/>
          <w:lang w:eastAsia="en-US"/>
        </w:rPr>
        <w:t>En el supuesto de que l</w:t>
      </w:r>
      <w:r>
        <w:rPr>
          <w:rFonts w:ascii="Sabon" w:hAnsi="Sabon" w:eastAsia="MS Mincho" w:cs="Arial"/>
          <w:sz w:val="22"/>
          <w:szCs w:val="22"/>
          <w:lang w:eastAsia="en-US"/>
        </w:rPr>
        <w:t>a organización</w:t>
      </w:r>
      <w:r w:rsidRPr="004A2192" w:rsidR="004A2192">
        <w:rPr>
          <w:rFonts w:ascii="Sabon" w:hAnsi="Sabon" w:eastAsia="MS Mincho" w:cs="Arial"/>
          <w:sz w:val="22"/>
          <w:szCs w:val="22"/>
          <w:lang w:eastAsia="en-US"/>
        </w:rPr>
        <w:t xml:space="preserve"> </w:t>
      </w:r>
      <w:r>
        <w:rPr>
          <w:rFonts w:ascii="Sabon" w:hAnsi="Sabon" w:eastAsia="MS Mincho" w:cs="Arial"/>
          <w:sz w:val="22"/>
          <w:szCs w:val="22"/>
          <w:lang w:eastAsia="en-US"/>
        </w:rPr>
        <w:t>p</w:t>
      </w:r>
      <w:r w:rsidRPr="004A2192" w:rsidR="004A2192">
        <w:rPr>
          <w:rFonts w:ascii="Sabon" w:hAnsi="Sabon" w:eastAsia="MS Mincho" w:cs="Arial"/>
          <w:sz w:val="22"/>
          <w:szCs w:val="22"/>
          <w:lang w:eastAsia="en-US"/>
        </w:rPr>
        <w:t>articipante declin</w:t>
      </w:r>
      <w:r w:rsidR="004F560E">
        <w:rPr>
          <w:rFonts w:ascii="Sabon" w:hAnsi="Sabon" w:eastAsia="MS Mincho" w:cs="Arial"/>
          <w:sz w:val="22"/>
          <w:szCs w:val="22"/>
          <w:lang w:eastAsia="en-US"/>
        </w:rPr>
        <w:t>e</w:t>
      </w:r>
      <w:r>
        <w:rPr>
          <w:rFonts w:ascii="Sabon" w:hAnsi="Sabon" w:eastAsia="MS Mincho" w:cs="Arial"/>
          <w:sz w:val="22"/>
          <w:szCs w:val="22"/>
          <w:lang w:eastAsia="en-US"/>
        </w:rPr>
        <w:t xml:space="preserve"> realizar esta presentación</w:t>
      </w:r>
      <w:r w:rsidR="00814744">
        <w:rPr>
          <w:rFonts w:ascii="Sabon" w:hAnsi="Sabon" w:eastAsia="MS Mincho" w:cs="Arial"/>
          <w:sz w:val="22"/>
          <w:szCs w:val="22"/>
          <w:lang w:eastAsia="en-US"/>
        </w:rPr>
        <w:t>,</w:t>
      </w:r>
      <w:r w:rsidR="004F560E">
        <w:rPr>
          <w:rFonts w:ascii="Sabon" w:hAnsi="Sabon" w:eastAsia="MS Mincho" w:cs="Arial"/>
          <w:sz w:val="22"/>
          <w:szCs w:val="22"/>
          <w:lang w:eastAsia="en-US"/>
        </w:rPr>
        <w:t xml:space="preserve"> </w:t>
      </w:r>
      <w:r w:rsidRPr="004A2192" w:rsidR="004A2192">
        <w:rPr>
          <w:rFonts w:ascii="Sabon" w:hAnsi="Sabon" w:eastAsia="MS Mincho" w:cs="Arial"/>
          <w:sz w:val="22"/>
          <w:szCs w:val="22"/>
          <w:lang w:eastAsia="en-US"/>
        </w:rPr>
        <w:t>quedará excluid</w:t>
      </w:r>
      <w:r>
        <w:rPr>
          <w:rFonts w:ascii="Sabon" w:hAnsi="Sabon" w:eastAsia="MS Mincho" w:cs="Arial"/>
          <w:sz w:val="22"/>
          <w:szCs w:val="22"/>
          <w:lang w:eastAsia="en-US"/>
        </w:rPr>
        <w:t>a</w:t>
      </w:r>
      <w:r w:rsidR="001553A9">
        <w:rPr>
          <w:rFonts w:ascii="Sabon" w:hAnsi="Sabon" w:eastAsia="MS Mincho" w:cs="Arial"/>
          <w:sz w:val="22"/>
          <w:szCs w:val="22"/>
          <w:lang w:eastAsia="en-US"/>
        </w:rPr>
        <w:t xml:space="preserve"> de los </w:t>
      </w:r>
      <w:r w:rsidR="00814744">
        <w:rPr>
          <w:rFonts w:ascii="Sabon" w:hAnsi="Sabon" w:eastAsia="MS Mincho" w:cs="Arial"/>
          <w:sz w:val="22"/>
          <w:szCs w:val="22"/>
          <w:lang w:eastAsia="en-US"/>
        </w:rPr>
        <w:t>p</w:t>
      </w:r>
      <w:r w:rsidR="001553A9">
        <w:rPr>
          <w:rFonts w:ascii="Sabon" w:hAnsi="Sabon" w:eastAsia="MS Mincho" w:cs="Arial"/>
          <w:sz w:val="22"/>
          <w:szCs w:val="22"/>
          <w:lang w:eastAsia="en-US"/>
        </w:rPr>
        <w:t>remios</w:t>
      </w:r>
      <w:r w:rsidRPr="004A2192" w:rsidR="004A2192">
        <w:rPr>
          <w:rFonts w:ascii="Sabon" w:hAnsi="Sabon" w:eastAsia="MS Mincho" w:cs="Arial"/>
          <w:sz w:val="22"/>
          <w:szCs w:val="22"/>
          <w:lang w:eastAsia="en-US"/>
        </w:rPr>
        <w:t xml:space="preserve">. </w:t>
      </w:r>
      <w:r w:rsidR="001553A9">
        <w:rPr>
          <w:rFonts w:ascii="Sabon" w:hAnsi="Sabon" w:eastAsia="MS Mincho" w:cs="Arial"/>
          <w:sz w:val="22"/>
          <w:szCs w:val="22"/>
          <w:lang w:eastAsia="en-US"/>
        </w:rPr>
        <w:t>En ese caso</w:t>
      </w:r>
      <w:r w:rsidR="004F560E">
        <w:rPr>
          <w:rFonts w:ascii="Sabon" w:hAnsi="Sabon" w:eastAsia="MS Mincho" w:cs="Arial"/>
          <w:sz w:val="22"/>
          <w:szCs w:val="22"/>
          <w:lang w:eastAsia="en-US"/>
        </w:rPr>
        <w:t xml:space="preserve">, la </w:t>
      </w:r>
      <w:r w:rsidR="00A84212">
        <w:rPr>
          <w:rFonts w:ascii="Sabon" w:hAnsi="Sabon" w:eastAsia="MS Mincho" w:cs="Arial"/>
          <w:sz w:val="22"/>
          <w:szCs w:val="22"/>
          <w:lang w:eastAsia="en-US"/>
        </w:rPr>
        <w:t>candidatura</w:t>
      </w:r>
      <w:r w:rsidR="004F560E">
        <w:rPr>
          <w:rFonts w:ascii="Sabon" w:hAnsi="Sabon" w:eastAsia="MS Mincho" w:cs="Arial"/>
          <w:sz w:val="22"/>
          <w:szCs w:val="22"/>
          <w:lang w:eastAsia="en-US"/>
        </w:rPr>
        <w:t xml:space="preserve"> siguiente </w:t>
      </w:r>
      <w:r w:rsidRPr="004A2192" w:rsidR="004A2192">
        <w:rPr>
          <w:rFonts w:ascii="Sabon" w:hAnsi="Sabon" w:eastAsia="MS Mincho" w:cs="Arial"/>
          <w:sz w:val="22"/>
          <w:szCs w:val="22"/>
          <w:lang w:eastAsia="en-US"/>
        </w:rPr>
        <w:t xml:space="preserve">en el orden </w:t>
      </w:r>
      <w:r w:rsidRPr="004A2192" w:rsidR="001553A9">
        <w:rPr>
          <w:rFonts w:ascii="Sabon" w:hAnsi="Sabon" w:eastAsia="MS Mincho" w:cs="Arial"/>
          <w:sz w:val="22"/>
          <w:szCs w:val="22"/>
          <w:lang w:eastAsia="en-US"/>
        </w:rPr>
        <w:t>señalado</w:t>
      </w:r>
      <w:r w:rsidRPr="004A2192" w:rsidR="004A2192">
        <w:rPr>
          <w:rFonts w:ascii="Sabon" w:hAnsi="Sabon" w:eastAsia="MS Mincho" w:cs="Arial"/>
          <w:sz w:val="22"/>
          <w:szCs w:val="22"/>
          <w:lang w:eastAsia="en-US"/>
        </w:rPr>
        <w:t xml:space="preserve"> en la </w:t>
      </w:r>
      <w:r w:rsidRPr="004A2192" w:rsidR="001553A9">
        <w:rPr>
          <w:rFonts w:ascii="Sabon" w:hAnsi="Sabon" w:eastAsia="MS Mincho" w:cs="Arial"/>
          <w:sz w:val="22"/>
          <w:szCs w:val="22"/>
          <w:lang w:eastAsia="en-US"/>
        </w:rPr>
        <w:t>clasificación</w:t>
      </w:r>
      <w:r w:rsidRPr="004A2192" w:rsidR="004A2192">
        <w:rPr>
          <w:rFonts w:ascii="Sabon" w:hAnsi="Sabon" w:eastAsia="MS Mincho" w:cs="Arial"/>
          <w:sz w:val="22"/>
          <w:szCs w:val="22"/>
          <w:lang w:eastAsia="en-US"/>
        </w:rPr>
        <w:t xml:space="preserve"> por el jurado</w:t>
      </w:r>
      <w:r w:rsidR="00A84212">
        <w:rPr>
          <w:rFonts w:ascii="Sabon" w:hAnsi="Sabon" w:eastAsia="MS Mincho" w:cs="Arial"/>
          <w:sz w:val="22"/>
          <w:szCs w:val="22"/>
          <w:lang w:eastAsia="en-US"/>
        </w:rPr>
        <w:t xml:space="preserve"> </w:t>
      </w:r>
      <w:r w:rsidR="004F560E">
        <w:rPr>
          <w:rFonts w:ascii="Sabon" w:hAnsi="Sabon" w:eastAsia="MS Mincho" w:cs="Arial"/>
          <w:sz w:val="22"/>
          <w:szCs w:val="22"/>
          <w:lang w:eastAsia="en-US"/>
        </w:rPr>
        <w:t xml:space="preserve">reemplazará a </w:t>
      </w:r>
      <w:r w:rsidR="00A84212">
        <w:rPr>
          <w:rFonts w:ascii="Sabon" w:hAnsi="Sabon" w:eastAsia="MS Mincho" w:cs="Arial"/>
          <w:sz w:val="22"/>
          <w:szCs w:val="22"/>
          <w:lang w:eastAsia="en-US"/>
        </w:rPr>
        <w:t>la</w:t>
      </w:r>
      <w:r w:rsidR="004F560E">
        <w:rPr>
          <w:rFonts w:ascii="Sabon" w:hAnsi="Sabon" w:eastAsia="MS Mincho" w:cs="Arial"/>
          <w:sz w:val="22"/>
          <w:szCs w:val="22"/>
          <w:lang w:eastAsia="en-US"/>
        </w:rPr>
        <w:t xml:space="preserve"> iniciativa</w:t>
      </w:r>
      <w:r w:rsidR="00A84212">
        <w:rPr>
          <w:rFonts w:ascii="Sabon" w:hAnsi="Sabon" w:eastAsia="MS Mincho" w:cs="Arial"/>
          <w:sz w:val="22"/>
          <w:szCs w:val="22"/>
          <w:lang w:eastAsia="en-US"/>
        </w:rPr>
        <w:t xml:space="preserve"> que haya denegado </w:t>
      </w:r>
      <w:r w:rsidR="00814744">
        <w:rPr>
          <w:rFonts w:ascii="Sabon" w:hAnsi="Sabon" w:eastAsia="MS Mincho" w:cs="Arial"/>
          <w:sz w:val="22"/>
          <w:szCs w:val="22"/>
          <w:lang w:eastAsia="en-US"/>
        </w:rPr>
        <w:t>su</w:t>
      </w:r>
      <w:r w:rsidR="00A84212">
        <w:rPr>
          <w:rFonts w:ascii="Sabon" w:hAnsi="Sabon" w:eastAsia="MS Mincho" w:cs="Arial"/>
          <w:sz w:val="22"/>
          <w:szCs w:val="22"/>
          <w:lang w:eastAsia="en-US"/>
        </w:rPr>
        <w:t xml:space="preserve"> particip</w:t>
      </w:r>
      <w:r w:rsidR="00814744">
        <w:rPr>
          <w:rFonts w:ascii="Sabon" w:hAnsi="Sabon" w:eastAsia="MS Mincho" w:cs="Arial"/>
          <w:sz w:val="22"/>
          <w:szCs w:val="22"/>
          <w:lang w:eastAsia="en-US"/>
        </w:rPr>
        <w:t>ación</w:t>
      </w:r>
      <w:r w:rsidR="00A84212">
        <w:rPr>
          <w:rFonts w:ascii="Sabon" w:hAnsi="Sabon" w:eastAsia="MS Mincho" w:cs="Arial"/>
          <w:sz w:val="22"/>
          <w:szCs w:val="22"/>
          <w:lang w:eastAsia="en-US"/>
        </w:rPr>
        <w:t xml:space="preserve"> en la entrevista.</w:t>
      </w:r>
      <w:r w:rsidRPr="004A2192" w:rsidR="004A2192">
        <w:rPr>
          <w:rFonts w:ascii="Sabon" w:hAnsi="Sabon" w:eastAsia="MS Mincho" w:cs="Arial"/>
          <w:sz w:val="22"/>
          <w:szCs w:val="22"/>
          <w:lang w:eastAsia="en-US"/>
        </w:rPr>
        <w:t xml:space="preserve"> </w:t>
      </w:r>
    </w:p>
    <w:p w:rsidRPr="00363884" w:rsidR="00EB1255" w:rsidP="33D337FE" w:rsidRDefault="00EB1255" w14:paraId="2CB23BD0" w14:textId="77777777">
      <w:pPr>
        <w:widowControl w:val="0"/>
        <w:autoSpaceDE w:val="0"/>
        <w:autoSpaceDN w:val="0"/>
        <w:adjustRightInd w:val="0"/>
        <w:spacing w:after="240"/>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Sexta.-</w:t>
      </w:r>
      <w:r w:rsidRPr="33D337FE" w:rsidR="00EB1255">
        <w:rPr>
          <w:rFonts w:ascii="Sabon" w:hAnsi="Sabon" w:eastAsia="MS Mincho" w:cs="Arial"/>
          <w:b w:val="1"/>
          <w:bCs w:val="1"/>
          <w:sz w:val="22"/>
          <w:szCs w:val="22"/>
          <w:u w:val="single"/>
          <w:lang w:val="es-ES" w:eastAsia="en-US"/>
        </w:rPr>
        <w:t xml:space="preserve"> Premios</w:t>
      </w:r>
    </w:p>
    <w:p w:rsidRPr="00363884" w:rsidR="00EB1255" w:rsidP="00EB1255" w:rsidRDefault="00EB1255" w14:paraId="4CAD5C46" w14:textId="77777777">
      <w:pPr>
        <w:widowControl w:val="0"/>
        <w:autoSpaceDE w:val="0"/>
        <w:autoSpaceDN w:val="0"/>
        <w:adjustRightInd w:val="0"/>
        <w:spacing w:after="240"/>
        <w:jc w:val="both"/>
        <w:rPr>
          <w:rFonts w:ascii="Sabon" w:hAnsi="Sabon" w:eastAsia="MS Mincho" w:cs="Arial"/>
          <w:sz w:val="22"/>
          <w:szCs w:val="22"/>
          <w:lang w:eastAsia="en-US"/>
        </w:rPr>
      </w:pPr>
      <w:r w:rsidRPr="00363884">
        <w:rPr>
          <w:rFonts w:ascii="Sabon" w:hAnsi="Sabon" w:eastAsia="MS Mincho" w:cs="Arial"/>
          <w:sz w:val="22"/>
          <w:szCs w:val="22"/>
          <w:lang w:eastAsia="en-US"/>
        </w:rPr>
        <w:t>Los premios serán financiados por Novartis.</w:t>
      </w:r>
      <w:r w:rsidRPr="00363884">
        <w:rPr>
          <w:rFonts w:ascii="Sabon" w:hAnsi="Sabon" w:eastAsia="MS Mincho" w:cs="Arial"/>
          <w:color w:val="FF0000"/>
          <w:sz w:val="22"/>
          <w:szCs w:val="22"/>
          <w:lang w:eastAsia="en-US"/>
        </w:rPr>
        <w:t xml:space="preserve"> </w:t>
      </w:r>
      <w:r w:rsidRPr="00363884">
        <w:rPr>
          <w:rFonts w:ascii="Sabon" w:hAnsi="Sabon" w:eastAsia="MS Mincho" w:cs="Arial"/>
          <w:sz w:val="22"/>
          <w:szCs w:val="22"/>
          <w:lang w:eastAsia="en-US"/>
        </w:rPr>
        <w:t>Consistirán en:</w:t>
      </w:r>
    </w:p>
    <w:p w:rsidRPr="00F54B16" w:rsidR="00EB1255" w:rsidP="00EB1255" w:rsidRDefault="00EB1255" w14:paraId="31B9CEBC" w14:textId="52BD84B0">
      <w:pPr>
        <w:widowControl w:val="0"/>
        <w:numPr>
          <w:ilvl w:val="0"/>
          <w:numId w:val="5"/>
        </w:numPr>
        <w:autoSpaceDE w:val="0"/>
        <w:autoSpaceDN w:val="0"/>
        <w:adjustRightInd w:val="0"/>
        <w:spacing w:after="240"/>
        <w:contextualSpacing/>
        <w:jc w:val="both"/>
        <w:rPr>
          <w:rFonts w:ascii="Sabon" w:hAnsi="Sabon" w:eastAsia="MS Mincho" w:cs="Arial"/>
          <w:sz w:val="22"/>
          <w:szCs w:val="22"/>
          <w:lang w:eastAsia="en-US"/>
        </w:rPr>
      </w:pPr>
      <w:r w:rsidRPr="00363884">
        <w:rPr>
          <w:rFonts w:ascii="Sabon" w:hAnsi="Sabon" w:eastAsia="MS Mincho" w:cs="Arial"/>
          <w:sz w:val="22"/>
          <w:szCs w:val="22"/>
          <w:lang w:eastAsia="en-US"/>
        </w:rPr>
        <w:t xml:space="preserve">Aportación </w:t>
      </w:r>
      <w:r w:rsidRPr="00F54B16">
        <w:rPr>
          <w:rFonts w:ascii="Sabon" w:hAnsi="Sabon" w:eastAsia="MS Mincho" w:cs="Arial"/>
          <w:sz w:val="22"/>
          <w:szCs w:val="22"/>
          <w:lang w:eastAsia="en-US"/>
        </w:rPr>
        <w:t xml:space="preserve">económica de </w:t>
      </w:r>
      <w:r w:rsidRPr="00114F13">
        <w:rPr>
          <w:rFonts w:ascii="Sabon" w:hAnsi="Sabon" w:eastAsia="MS Mincho" w:cs="Arial"/>
          <w:sz w:val="22"/>
          <w:szCs w:val="22"/>
          <w:lang w:eastAsia="en-US"/>
        </w:rPr>
        <w:t xml:space="preserve">5.000 € </w:t>
      </w:r>
      <w:r w:rsidRPr="00114F13" w:rsidR="00814744">
        <w:rPr>
          <w:rFonts w:ascii="Sabon" w:hAnsi="Sabon" w:eastAsia="MS Mincho" w:cs="Arial"/>
          <w:sz w:val="22"/>
          <w:szCs w:val="22"/>
          <w:lang w:eastAsia="en-US"/>
        </w:rPr>
        <w:t>(cinco mil euros)</w:t>
      </w:r>
      <w:r w:rsidRPr="00F54B16" w:rsidR="00814744">
        <w:rPr>
          <w:rFonts w:ascii="Sabon" w:hAnsi="Sabon" w:eastAsia="MS Mincho" w:cs="Arial"/>
          <w:sz w:val="22"/>
          <w:szCs w:val="22"/>
          <w:lang w:eastAsia="en-US"/>
        </w:rPr>
        <w:t xml:space="preserve"> </w:t>
      </w:r>
      <w:r w:rsidRPr="00F54B16">
        <w:rPr>
          <w:rFonts w:ascii="Sabon" w:hAnsi="Sabon" w:eastAsia="MS Mincho" w:cs="Arial"/>
          <w:sz w:val="22"/>
          <w:szCs w:val="22"/>
          <w:lang w:eastAsia="en-US"/>
        </w:rPr>
        <w:t>para la iniciativa ganadora en cada categoría</w:t>
      </w:r>
      <w:r w:rsidR="007B7B44">
        <w:rPr>
          <w:rFonts w:ascii="Sabon" w:hAnsi="Sabon" w:eastAsia="MS Mincho" w:cs="Arial"/>
          <w:sz w:val="22"/>
          <w:szCs w:val="22"/>
          <w:lang w:eastAsia="en-US"/>
        </w:rPr>
        <w:t>, que la entidad ganadora deberá destinar en cualquier caso a</w:t>
      </w:r>
      <w:r w:rsidRPr="007B7B44" w:rsidR="007B7B44">
        <w:rPr>
          <w:rFonts w:ascii="Sabon" w:hAnsi="Sabon" w:eastAsia="MS Mincho" w:cs="Arial"/>
          <w:sz w:val="22"/>
          <w:szCs w:val="22"/>
          <w:lang w:eastAsia="en-US"/>
        </w:rPr>
        <w:t xml:space="preserve"> asistencia sanitaria, investigación, docencia</w:t>
      </w:r>
      <w:r w:rsidR="007B7B44">
        <w:rPr>
          <w:rFonts w:ascii="Sabon" w:hAnsi="Sabon" w:eastAsia="MS Mincho" w:cs="Arial"/>
          <w:sz w:val="22"/>
          <w:szCs w:val="22"/>
          <w:lang w:eastAsia="en-US"/>
        </w:rPr>
        <w:t xml:space="preserve">, </w:t>
      </w:r>
      <w:r w:rsidRPr="007B7B44" w:rsidR="007B7B44">
        <w:rPr>
          <w:rFonts w:ascii="Sabon" w:hAnsi="Sabon" w:eastAsia="MS Mincho" w:cs="Arial"/>
          <w:sz w:val="22"/>
          <w:szCs w:val="22"/>
          <w:lang w:eastAsia="en-US"/>
        </w:rPr>
        <w:t>formación o asistencia social o humanitaria</w:t>
      </w:r>
      <w:r w:rsidR="007B7B44">
        <w:rPr>
          <w:rFonts w:ascii="Sabon" w:hAnsi="Sabon" w:eastAsia="MS Mincho" w:cs="Arial"/>
          <w:sz w:val="22"/>
          <w:szCs w:val="22"/>
          <w:lang w:eastAsia="en-US"/>
        </w:rPr>
        <w:t>.</w:t>
      </w:r>
    </w:p>
    <w:p w:rsidRPr="007B7B44" w:rsidR="00EB1255" w:rsidP="00EB1255" w:rsidRDefault="00EB1255" w14:paraId="403CCBF4" w14:textId="77777777">
      <w:pPr>
        <w:widowControl w:val="0"/>
        <w:numPr>
          <w:ilvl w:val="0"/>
          <w:numId w:val="5"/>
        </w:numPr>
        <w:autoSpaceDE w:val="0"/>
        <w:autoSpaceDN w:val="0"/>
        <w:adjustRightInd w:val="0"/>
        <w:spacing w:after="240"/>
        <w:contextualSpacing/>
        <w:jc w:val="both"/>
        <w:rPr>
          <w:rFonts w:ascii="Sabon" w:hAnsi="Sabon" w:eastAsia="MS Mincho" w:cs="Arial"/>
          <w:sz w:val="22"/>
          <w:szCs w:val="22"/>
          <w:lang w:eastAsia="en-US"/>
        </w:rPr>
      </w:pPr>
      <w:r w:rsidRPr="007B7B44">
        <w:rPr>
          <w:rFonts w:ascii="Sabon" w:hAnsi="Sabon" w:eastAsia="MS Mincho" w:cs="Arial"/>
          <w:sz w:val="22"/>
          <w:szCs w:val="22"/>
          <w:lang w:eastAsia="en-US"/>
        </w:rPr>
        <w:t xml:space="preserve">Inclusión de las entrevistas-vídeo de las candidaturas finalistas en el Sitio Web. </w:t>
      </w:r>
    </w:p>
    <w:p w:rsidRPr="007B7B44" w:rsidR="00EB1255" w:rsidP="00EB1255" w:rsidRDefault="00EB1255" w14:paraId="77691851" w14:textId="77777777">
      <w:pPr>
        <w:widowControl w:val="0"/>
        <w:numPr>
          <w:ilvl w:val="0"/>
          <w:numId w:val="5"/>
        </w:numPr>
        <w:autoSpaceDE w:val="0"/>
        <w:autoSpaceDN w:val="0"/>
        <w:adjustRightInd w:val="0"/>
        <w:spacing w:after="240"/>
        <w:contextualSpacing/>
        <w:jc w:val="both"/>
        <w:rPr>
          <w:rFonts w:ascii="Sabon" w:hAnsi="Sabon" w:eastAsia="MS Mincho" w:cs="Arial"/>
          <w:sz w:val="22"/>
          <w:szCs w:val="22"/>
          <w:lang w:eastAsia="en-US"/>
        </w:rPr>
      </w:pPr>
      <w:r w:rsidRPr="007B7B44">
        <w:rPr>
          <w:rFonts w:ascii="Sabon" w:hAnsi="Sabon" w:eastAsia="MS Mincho" w:cs="Arial"/>
          <w:sz w:val="22"/>
          <w:szCs w:val="22"/>
          <w:lang w:eastAsia="en-US"/>
        </w:rPr>
        <w:t>Difusión en medios de las iniciativas finalistas.</w:t>
      </w:r>
    </w:p>
    <w:p w:rsidRPr="007B7B44" w:rsidR="00EB1255" w:rsidP="00EB1255" w:rsidRDefault="00EB1255" w14:paraId="15D6E2F9" w14:textId="77777777">
      <w:pPr>
        <w:widowControl w:val="0"/>
        <w:autoSpaceDE w:val="0"/>
        <w:autoSpaceDN w:val="0"/>
        <w:adjustRightInd w:val="0"/>
        <w:jc w:val="both"/>
        <w:rPr>
          <w:rFonts w:ascii="Sabon" w:hAnsi="Sabon" w:eastAsia="MS Mincho" w:cs="Arial"/>
          <w:sz w:val="22"/>
          <w:szCs w:val="22"/>
          <w:lang w:eastAsia="en-US"/>
        </w:rPr>
      </w:pPr>
    </w:p>
    <w:p w:rsidRPr="00514626" w:rsidR="00EB1255" w:rsidP="00EB1255" w:rsidRDefault="00EB1255" w14:paraId="6FCE348F" w14:textId="4BE478C5">
      <w:pPr>
        <w:widowControl w:val="0"/>
        <w:autoSpaceDE w:val="0"/>
        <w:autoSpaceDN w:val="0"/>
        <w:adjustRightInd w:val="0"/>
        <w:spacing w:after="240"/>
        <w:jc w:val="both"/>
        <w:rPr>
          <w:rFonts w:ascii="Sabon" w:hAnsi="Sabon" w:eastAsia="MS Mincho" w:cs="Arial"/>
          <w:sz w:val="22"/>
          <w:szCs w:val="22"/>
          <w:lang w:eastAsia="en-US"/>
        </w:rPr>
      </w:pPr>
      <w:r w:rsidRPr="007B7B44">
        <w:rPr>
          <w:rFonts w:ascii="Sabon" w:hAnsi="Sabon" w:eastAsia="MS Mincho" w:cs="Arial"/>
          <w:sz w:val="22"/>
          <w:szCs w:val="22"/>
          <w:lang w:eastAsia="en-US"/>
        </w:rPr>
        <w:t xml:space="preserve">Los pagos de los premios a las iniciativas ganadoras se realizarán en todo caso a la entidad titular del proyecto participante en el Concurso salvo en el caso de aquellas entidades de carácter público que tengan la gestión de los fondos delegada </w:t>
      </w:r>
      <w:r w:rsidRPr="00D10C01">
        <w:rPr>
          <w:rFonts w:ascii="Sabon" w:hAnsi="Sabon" w:eastAsia="MS Mincho" w:cs="Arial"/>
          <w:sz w:val="22"/>
          <w:szCs w:val="22"/>
          <w:lang w:eastAsia="en-US"/>
        </w:rPr>
        <w:t>en una fundación mediante instrumento legal</w:t>
      </w:r>
      <w:r w:rsidRPr="00D10C01" w:rsidR="007B7B44">
        <w:rPr>
          <w:rFonts w:ascii="Sabon" w:hAnsi="Sabon" w:eastAsia="MS Mincho" w:cs="Arial"/>
          <w:sz w:val="22"/>
          <w:szCs w:val="22"/>
          <w:lang w:eastAsia="en-US"/>
        </w:rPr>
        <w:t>, siempre y cuando la delegación contemple aspectos derivados de la innovación asistencial</w:t>
      </w:r>
      <w:r w:rsidRPr="00D10C01">
        <w:rPr>
          <w:rFonts w:ascii="Sabon" w:hAnsi="Sabon" w:eastAsia="MS Mincho" w:cs="Arial"/>
          <w:sz w:val="22"/>
          <w:szCs w:val="22"/>
          <w:lang w:eastAsia="en-US"/>
        </w:rPr>
        <w:t>.</w:t>
      </w:r>
    </w:p>
    <w:p w:rsidRPr="00514626" w:rsidR="00EB1255" w:rsidP="33D337FE" w:rsidRDefault="00EB1255" w14:paraId="54C34470" w14:textId="77777777">
      <w:pPr>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Séptima.-</w:t>
      </w:r>
      <w:r w:rsidRPr="33D337FE" w:rsidR="00EB1255">
        <w:rPr>
          <w:rFonts w:ascii="Sabon" w:hAnsi="Sabon" w:eastAsia="MS Mincho" w:cs="Arial"/>
          <w:b w:val="1"/>
          <w:bCs w:val="1"/>
          <w:sz w:val="22"/>
          <w:szCs w:val="22"/>
          <w:u w:val="single"/>
          <w:lang w:val="es-ES" w:eastAsia="en-US"/>
        </w:rPr>
        <w:t xml:space="preserve"> Transparencia</w:t>
      </w:r>
    </w:p>
    <w:p w:rsidRPr="00514626" w:rsidR="00EB1255" w:rsidP="00EB1255" w:rsidRDefault="00EB1255" w14:paraId="62256B81" w14:textId="77777777">
      <w:pPr>
        <w:rPr>
          <w:rFonts w:ascii="Sabon" w:hAnsi="Sabon" w:eastAsia="MS Mincho" w:cs="Arial"/>
          <w:sz w:val="22"/>
          <w:szCs w:val="22"/>
          <w:u w:val="single"/>
          <w:lang w:eastAsia="en-US"/>
        </w:rPr>
      </w:pPr>
    </w:p>
    <w:p w:rsidRPr="00514626" w:rsidR="00EB1255" w:rsidP="00EB1255" w:rsidRDefault="00EB1255" w14:paraId="509A2681" w14:textId="77777777">
      <w:pPr>
        <w:widowControl w:val="0"/>
        <w:tabs>
          <w:tab w:val="left" w:pos="220"/>
        </w:tabs>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Novartis deberá publicar –en el primer semestre de cada año- todas transferencias de valor a profesionales y organizaciones sanitarias realizadas durante el año anterior, de acuerdo con lo previsto en el artículo 18.3 del Código de Buenas Prácticas de la Industria Farmacéutica. Se entiende por “Transferencia de Valor” cualquier pago o contraprestación directa o indirecta, en efectivo o en especie realizado a un profesional u organización sanitaria. En consecuencia, Novartis publicará en su página web la transferencia de valor objeto del presente Concurso y realizada a los ganadores. </w:t>
      </w:r>
    </w:p>
    <w:p w:rsidRPr="00514626" w:rsidR="00EB1255" w:rsidP="00EB1255" w:rsidRDefault="00EB1255" w14:paraId="44C3F941" w14:textId="77777777">
      <w:pPr>
        <w:widowControl w:val="0"/>
        <w:tabs>
          <w:tab w:val="left" w:pos="220"/>
        </w:tabs>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Novartis podrá revisar las candidaturas finalistas para asegurar que cumplen con el código ético de la compañía.</w:t>
      </w:r>
    </w:p>
    <w:p w:rsidRPr="00514626" w:rsidR="00EB1255" w:rsidP="33D337FE" w:rsidRDefault="00EB1255" w14:paraId="2D3E1D03" w14:textId="77777777">
      <w:pPr>
        <w:widowControl w:val="0"/>
        <w:tabs>
          <w:tab w:val="left" w:pos="220"/>
          <w:tab w:val="left" w:pos="720"/>
        </w:tabs>
        <w:autoSpaceDE w:val="0"/>
        <w:autoSpaceDN w:val="0"/>
        <w:adjustRightInd w:val="0"/>
        <w:spacing w:after="240"/>
        <w:rPr>
          <w:rFonts w:ascii="Sabon" w:hAnsi="Sabon" w:eastAsia="MS Mincho" w:cs="Arial"/>
          <w:sz w:val="22"/>
          <w:szCs w:val="22"/>
          <w:lang w:val="es-ES" w:eastAsia="en-US"/>
        </w:rPr>
      </w:pPr>
      <w:r w:rsidRPr="33D337FE" w:rsidR="00EB1255">
        <w:rPr>
          <w:rFonts w:ascii="Sabon" w:hAnsi="Sabon" w:eastAsia="MS Mincho" w:cs="Arial"/>
          <w:b w:val="1"/>
          <w:bCs w:val="1"/>
          <w:sz w:val="22"/>
          <w:szCs w:val="22"/>
          <w:u w:val="single"/>
          <w:lang w:val="es-ES" w:eastAsia="en-US"/>
        </w:rPr>
        <w:t>Octava.-</w:t>
      </w:r>
      <w:r w:rsidRPr="33D337FE" w:rsidR="00EB1255">
        <w:rPr>
          <w:rFonts w:ascii="Sabon" w:hAnsi="Sabon" w:eastAsia="MS Mincho" w:cs="Arial"/>
          <w:b w:val="1"/>
          <w:bCs w:val="1"/>
          <w:sz w:val="22"/>
          <w:szCs w:val="22"/>
          <w:u w:val="single"/>
          <w:lang w:val="es-ES" w:eastAsia="en-US"/>
        </w:rPr>
        <w:t xml:space="preserve"> Aceptación de las Bases</w:t>
      </w:r>
      <w:r w:rsidRPr="33D337FE" w:rsidR="00EB1255">
        <w:rPr>
          <w:rFonts w:ascii="Sabon" w:hAnsi="Sabon" w:eastAsia="MS Mincho" w:cs="Arial"/>
          <w:sz w:val="22"/>
          <w:szCs w:val="22"/>
          <w:lang w:val="es-ES" w:eastAsia="en-US"/>
        </w:rPr>
        <w:t xml:space="preserve"> </w:t>
      </w:r>
    </w:p>
    <w:p w:rsidRPr="00514626" w:rsidR="00EB1255" w:rsidP="33D337FE" w:rsidRDefault="00EB1255" w14:paraId="42EBD33B" w14:textId="67CDDCDB">
      <w:pPr>
        <w:widowControl w:val="0"/>
        <w:tabs>
          <w:tab w:val="left" w:pos="220"/>
        </w:tabs>
        <w:autoSpaceDE w:val="0"/>
        <w:autoSpaceDN w:val="0"/>
        <w:adjustRightInd w:val="0"/>
        <w:spacing w:after="240"/>
        <w:jc w:val="both"/>
        <w:rPr>
          <w:rFonts w:ascii="Sabon" w:hAnsi="Sabon" w:eastAsia="MS Mincho" w:cs="Arial"/>
          <w:sz w:val="22"/>
          <w:szCs w:val="22"/>
          <w:lang w:val="es-ES" w:eastAsia="en-US"/>
        </w:rPr>
      </w:pPr>
      <w:r w:rsidRPr="33D337FE" w:rsidR="00EB1255">
        <w:rPr>
          <w:rFonts w:ascii="Sabon" w:hAnsi="Sabon" w:eastAsia="MS Mincho" w:cs="Arial"/>
          <w:sz w:val="22"/>
          <w:szCs w:val="22"/>
          <w:lang w:val="es-ES" w:eastAsia="en-US"/>
        </w:rPr>
        <w:t>La participación en el Concurso conlleva la plena e incondicional aceptación de las presentes Bases.</w:t>
      </w:r>
      <w:r w:rsidRPr="33D337FE" w:rsidR="00EB1255">
        <w:rPr>
          <w:rFonts w:ascii="Sabon" w:hAnsi="Sabon" w:eastAsia="MS Mincho" w:cs="Arial"/>
          <w:sz w:val="22"/>
          <w:szCs w:val="22"/>
          <w:lang w:val="es-ES" w:eastAsia="en-US"/>
        </w:rPr>
        <w:t xml:space="preserve"> El reconocimiento como </w:t>
      </w:r>
      <w:r w:rsidRPr="33D337FE" w:rsidR="009A36D0">
        <w:rPr>
          <w:rFonts w:ascii="Sabon" w:hAnsi="Sabon" w:eastAsia="MS Mincho" w:cs="Arial"/>
          <w:sz w:val="22"/>
          <w:szCs w:val="22"/>
          <w:lang w:val="es-ES" w:eastAsia="en-US"/>
        </w:rPr>
        <w:t>P</w:t>
      </w:r>
      <w:r w:rsidRPr="33D337FE" w:rsidR="00EB1255">
        <w:rPr>
          <w:rFonts w:ascii="Sabon" w:hAnsi="Sabon" w:eastAsia="MS Mincho" w:cs="Arial"/>
          <w:sz w:val="22"/>
          <w:szCs w:val="22"/>
          <w:lang w:val="es-ES" w:eastAsia="en-US"/>
        </w:rPr>
        <w:t xml:space="preserve">articipante válido queda sujeto al cumplimiento de los requisitos establecidos en las presentes Bases. </w:t>
      </w:r>
    </w:p>
    <w:p w:rsidRPr="00514626" w:rsidR="00EB1255" w:rsidP="33D337FE" w:rsidRDefault="00EB1255" w14:paraId="6C1361C9" w14:textId="77777777">
      <w:pPr>
        <w:widowControl w:val="0"/>
        <w:tabs>
          <w:tab w:val="left" w:pos="220"/>
        </w:tabs>
        <w:autoSpaceDE w:val="0"/>
        <w:autoSpaceDN w:val="0"/>
        <w:adjustRightInd w:val="0"/>
        <w:spacing w:after="240"/>
        <w:jc w:val="both"/>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Novena.-</w:t>
      </w:r>
      <w:r w:rsidRPr="33D337FE" w:rsidR="00EB1255">
        <w:rPr>
          <w:rFonts w:ascii="Sabon" w:hAnsi="Sabon" w:eastAsia="MS Mincho" w:cs="Arial"/>
          <w:b w:val="1"/>
          <w:bCs w:val="1"/>
          <w:sz w:val="22"/>
          <w:szCs w:val="22"/>
          <w:u w:val="single"/>
          <w:lang w:val="es-ES" w:eastAsia="en-US"/>
        </w:rPr>
        <w:t xml:space="preserve"> Cesión del derecho de uso imagen de los integrantes de las candidaturas finalistas</w:t>
      </w:r>
    </w:p>
    <w:p w:rsidRPr="00514626" w:rsidR="00EB1255" w:rsidP="00EB1255" w:rsidRDefault="00EB1255" w14:paraId="3E9B56AD" w14:textId="742CA9F2">
      <w:pPr>
        <w:widowControl w:val="0"/>
        <w:tabs>
          <w:tab w:val="left" w:pos="220"/>
        </w:tabs>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Las candidaturas</w:t>
      </w:r>
      <w:r w:rsidR="001553A9">
        <w:rPr>
          <w:rFonts w:ascii="Sabon" w:hAnsi="Sabon" w:eastAsia="MS Mincho" w:cs="Arial"/>
          <w:sz w:val="22"/>
          <w:szCs w:val="22"/>
          <w:lang w:eastAsia="en-US"/>
        </w:rPr>
        <w:t xml:space="preserve"> ganadoras y accésits</w:t>
      </w:r>
      <w:r w:rsidRPr="00514626">
        <w:rPr>
          <w:rFonts w:ascii="Sabon" w:hAnsi="Sabon" w:eastAsia="MS Mincho" w:cs="Arial"/>
          <w:sz w:val="22"/>
          <w:szCs w:val="22"/>
          <w:lang w:eastAsia="en-US"/>
        </w:rPr>
        <w:t xml:space="preserve"> autorizan de forma irrevocable y gratuita a IESE y a Novartis para hacer uso, reproducción, edición, y explotación, total o fragmentada o difundir su nombre completo o parcial así como su imagen, en cualquier publicidad o aviso que se realice a través de cualquier medio o formato ya sea escrito, audiovisual e internet, por el máximo plazo que la normativa permita, con carácter mundial, en relación a la recepción de los premios con fines de promoción, información y publicidad del Concurso realizado. </w:t>
      </w:r>
    </w:p>
    <w:p w:rsidRPr="00514626" w:rsidR="00EB1255" w:rsidP="33D337FE" w:rsidRDefault="00EB1255" w14:paraId="68591206" w14:textId="77777777">
      <w:pPr>
        <w:widowControl w:val="0"/>
        <w:autoSpaceDE w:val="0"/>
        <w:autoSpaceDN w:val="0"/>
        <w:adjustRightInd w:val="0"/>
        <w:spacing w:after="240"/>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Décima.-</w:t>
      </w:r>
      <w:r w:rsidRPr="33D337FE" w:rsidR="00EB1255">
        <w:rPr>
          <w:rFonts w:ascii="Sabon" w:hAnsi="Sabon" w:eastAsia="MS Mincho" w:cs="Arial"/>
          <w:b w:val="1"/>
          <w:bCs w:val="1"/>
          <w:sz w:val="22"/>
          <w:szCs w:val="22"/>
          <w:u w:val="single"/>
          <w:lang w:val="es-ES" w:eastAsia="en-US"/>
        </w:rPr>
        <w:t xml:space="preserve"> Tratamiento de Datos Personales</w:t>
      </w:r>
    </w:p>
    <w:p w:rsidRPr="007B7B44" w:rsidR="00EB1255" w:rsidP="33D337FE" w:rsidRDefault="00EB1255" w14:paraId="3C154E97" w14:textId="5DC29712">
      <w:pPr>
        <w:widowControl w:val="0"/>
        <w:autoSpaceDE w:val="0"/>
        <w:autoSpaceDN w:val="0"/>
        <w:adjustRightInd w:val="0"/>
        <w:spacing w:after="240"/>
        <w:jc w:val="both"/>
        <w:rPr>
          <w:rFonts w:ascii="Sabon" w:hAnsi="Sabon" w:eastAsia="MS Mincho" w:cs="Arial"/>
          <w:sz w:val="22"/>
          <w:szCs w:val="22"/>
          <w:lang w:val="es-ES" w:eastAsia="en-US"/>
        </w:rPr>
      </w:pPr>
      <w:r w:rsidRPr="33D337FE" w:rsidR="00EB1255">
        <w:rPr>
          <w:rFonts w:ascii="Sabon" w:hAnsi="Sabon" w:eastAsia="MS Mincho" w:cs="Arial"/>
          <w:sz w:val="22"/>
          <w:szCs w:val="22"/>
          <w:lang w:val="es-ES" w:eastAsia="en-US"/>
        </w:rPr>
        <w:t>En virtud de lo establecido en la normativa de protección de datos de carácter personal, se informa que los datos facilitados por los Participantes en el marco del Concurso serán incorporados a un fichero o ficheros, titularidad de</w:t>
      </w:r>
      <w:r w:rsidRPr="33D337FE" w:rsidR="00114F13">
        <w:rPr>
          <w:rFonts w:ascii="Sabon" w:hAnsi="Sabon" w:eastAsia="MS Mincho" w:cs="Arial"/>
          <w:sz w:val="22"/>
          <w:szCs w:val="22"/>
          <w:lang w:val="es-ES" w:eastAsia="en-US"/>
        </w:rPr>
        <w:t xml:space="preserve"> Novartis</w:t>
      </w:r>
      <w:r w:rsidRPr="33D337FE" w:rsidR="00EB1255">
        <w:rPr>
          <w:rFonts w:ascii="Sabon" w:hAnsi="Sabon" w:eastAsia="MS Mincho" w:cs="Arial"/>
          <w:sz w:val="22"/>
          <w:szCs w:val="22"/>
          <w:lang w:val="es-ES" w:eastAsia="en-US"/>
        </w:rPr>
        <w:t xml:space="preserve">. Serán tratados con las finalidades de: (i) mantenimiento, cumplimiento, desarrollo control y gestión adecuada de su participación en el Concurso y de la actividad posterior relacionada (incluyendo cualquier </w:t>
      </w:r>
      <w:r w:rsidRPr="33D337FE" w:rsidR="00EB1255">
        <w:rPr>
          <w:rFonts w:ascii="Sabon" w:hAnsi="Sabon" w:eastAsia="MS Mincho" w:cs="Arial"/>
          <w:sz w:val="22"/>
          <w:szCs w:val="22"/>
          <w:lang w:val="es-ES" w:eastAsia="en-US"/>
        </w:rPr>
        <w:t>comunicación que resulte necesaria para notificar o publicitar su condición de finalista, ganador o suplente); (</w:t>
      </w:r>
      <w:r w:rsidRPr="33D337FE" w:rsidR="00EB1255">
        <w:rPr>
          <w:rFonts w:ascii="Sabon" w:hAnsi="Sabon" w:eastAsia="MS Mincho" w:cs="Arial"/>
          <w:sz w:val="22"/>
          <w:szCs w:val="22"/>
          <w:lang w:val="es-ES" w:eastAsia="en-US"/>
        </w:rPr>
        <w:t>ii</w:t>
      </w:r>
      <w:r w:rsidRPr="33D337FE" w:rsidR="00EB1255">
        <w:rPr>
          <w:rFonts w:ascii="Sabon" w:hAnsi="Sabon" w:eastAsia="MS Mincho" w:cs="Arial"/>
          <w:sz w:val="22"/>
          <w:szCs w:val="22"/>
          <w:lang w:val="es-ES" w:eastAsia="en-US"/>
        </w:rPr>
        <w:t xml:space="preserve">) así como para cualquier otra finalidad prevista en las presentes Bases del Concurso. </w:t>
      </w:r>
    </w:p>
    <w:p w:rsidRPr="00514626" w:rsidR="00EB1255" w:rsidP="00EB1255" w:rsidRDefault="00EB1255" w14:paraId="1874CB9A" w14:textId="77777777">
      <w:pPr>
        <w:widowControl w:val="0"/>
        <w:autoSpaceDE w:val="0"/>
        <w:autoSpaceDN w:val="0"/>
        <w:adjustRightInd w:val="0"/>
        <w:spacing w:after="240"/>
        <w:jc w:val="both"/>
        <w:rPr>
          <w:rFonts w:ascii="Sabon" w:hAnsi="Sabon" w:eastAsia="MS Mincho" w:cs="Arial"/>
          <w:sz w:val="22"/>
          <w:szCs w:val="22"/>
          <w:lang w:eastAsia="en-US"/>
        </w:rPr>
      </w:pPr>
      <w:r w:rsidRPr="007B7B44">
        <w:rPr>
          <w:rFonts w:ascii="Sabon" w:hAnsi="Sabon" w:eastAsia="MS Mincho" w:cs="Arial"/>
          <w:sz w:val="22"/>
          <w:szCs w:val="22"/>
          <w:lang w:eastAsia="en-US"/>
        </w:rPr>
        <w:t xml:space="preserve">En caso de facilitar datos de terceros, ahora o en el futuro, garantiza que previamente a cada tercero se le habrá informado y obtenido su consentimiento de todos aquellos </w:t>
      </w:r>
      <w:r w:rsidRPr="00514626">
        <w:rPr>
          <w:rFonts w:ascii="Sabon" w:hAnsi="Sabon" w:eastAsia="MS Mincho" w:cs="Arial"/>
          <w:sz w:val="22"/>
          <w:szCs w:val="22"/>
          <w:lang w:eastAsia="en-US"/>
        </w:rPr>
        <w:t>extremos previstos en la presente cláusula, así como en las Bases.</w:t>
      </w:r>
    </w:p>
    <w:p w:rsidRPr="00514626" w:rsidR="00EB1255" w:rsidP="00EB1255" w:rsidRDefault="00EB1255" w14:paraId="53B39721"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Asimismo, el participante garantiza que los datos que ha facilitado son exactos y veraces. Cualquier comunicación falsa de datos personales dará derecho a descalificar al participante y su equipo.</w:t>
      </w:r>
    </w:p>
    <w:p w:rsidRPr="00114F13" w:rsidR="00EB1255" w:rsidP="00EB1255" w:rsidRDefault="00EB1255" w14:paraId="2BB9B211"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Los participantes podrán ejercitar los derechos de acceso, rectificación, cancelación y oposición, en los </w:t>
      </w:r>
      <w:r w:rsidRPr="00114F13">
        <w:rPr>
          <w:rFonts w:ascii="Sabon" w:hAnsi="Sabon" w:eastAsia="MS Mincho" w:cs="Arial"/>
          <w:sz w:val="22"/>
          <w:szCs w:val="22"/>
          <w:lang w:eastAsia="en-US"/>
        </w:rPr>
        <w:t xml:space="preserve">términos previstos en la normativa de protección de datos, dirigiendo una comunicación por escrito a </w:t>
      </w:r>
      <w:hyperlink w:history="1" r:id="rId9">
        <w:r w:rsidRPr="00114F13">
          <w:rPr>
            <w:rStyle w:val="Hipervnculo"/>
            <w:rFonts w:ascii="Sabon" w:hAnsi="Sabon" w:eastAsia="MS Mincho" w:cs="Arial"/>
            <w:sz w:val="22"/>
            <w:szCs w:val="22"/>
            <w:lang w:eastAsia="en-US"/>
          </w:rPr>
          <w:t>dpospain.novartis@novartis.com</w:t>
        </w:r>
      </w:hyperlink>
      <w:r w:rsidRPr="00114F13">
        <w:rPr>
          <w:rFonts w:ascii="Sabon" w:hAnsi="Sabon" w:eastAsia="MS Mincho" w:cs="Arial"/>
          <w:sz w:val="22"/>
          <w:szCs w:val="22"/>
          <w:lang w:eastAsia="en-US"/>
        </w:rPr>
        <w:t>, acompañando copia de su Documento Nacional de Identidad o documento acreditativo oficial equivalente.</w:t>
      </w:r>
    </w:p>
    <w:p w:rsidRPr="00514626" w:rsidR="00EB1255" w:rsidP="00EB1255" w:rsidRDefault="00114F13" w14:paraId="0DF1114B" w14:textId="3DFF0F2D">
      <w:pPr>
        <w:widowControl w:val="0"/>
        <w:autoSpaceDE w:val="0"/>
        <w:autoSpaceDN w:val="0"/>
        <w:adjustRightInd w:val="0"/>
        <w:spacing w:after="240"/>
        <w:jc w:val="both"/>
        <w:rPr>
          <w:rFonts w:ascii="Sabon" w:hAnsi="Sabon" w:eastAsia="MS Mincho" w:cs="Arial"/>
          <w:sz w:val="22"/>
          <w:szCs w:val="22"/>
          <w:lang w:eastAsia="en-US"/>
        </w:rPr>
      </w:pPr>
      <w:r w:rsidRPr="00114F13">
        <w:rPr>
          <w:rFonts w:ascii="Sabon" w:hAnsi="Sabon" w:eastAsia="MS Mincho" w:cs="Arial"/>
          <w:sz w:val="22"/>
          <w:szCs w:val="22"/>
          <w:lang w:eastAsia="en-US"/>
        </w:rPr>
        <w:t>Novartis</w:t>
      </w:r>
      <w:r w:rsidRPr="00114F13" w:rsidR="00EB1255">
        <w:rPr>
          <w:rFonts w:ascii="Sabon" w:hAnsi="Sabon" w:eastAsia="MS Mincho" w:cs="Arial"/>
          <w:sz w:val="22"/>
          <w:szCs w:val="22"/>
          <w:lang w:eastAsia="en-US"/>
        </w:rPr>
        <w:t xml:space="preserve"> se compromete a tratar en todo momento sus datos de carácter personal de forma confidencial y de acuerdo con las finalidades previstas en la presente cláusula y Bases; a adoptar las medidas de í</w:t>
      </w:r>
      <w:r w:rsidRPr="00514626" w:rsidR="00EB1255">
        <w:rPr>
          <w:rFonts w:ascii="Sabon" w:hAnsi="Sabon" w:eastAsia="MS Mincho" w:cs="Arial"/>
          <w:sz w:val="22"/>
          <w:szCs w:val="22"/>
          <w:lang w:eastAsia="en-US"/>
        </w:rPr>
        <w:t>ndole técnica y organizativas necesarias que garanticen la seguridad de sus datos y eviten su alteración, pérdida, tratamiento o acceso no autorizado, habida cuenta del estado de la tecnología, la naturaleza de los datos almacenados y los riesgos a que están expuestos, todo ello en cumplimiento de los dispuesto en la normativa de protección de datos vigente en cada momento.</w:t>
      </w:r>
    </w:p>
    <w:p w:rsidRPr="00514626" w:rsidR="00EB1255" w:rsidP="00EB1255" w:rsidRDefault="00EB1255" w14:paraId="743118EC"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En caso de facilitarnos sus datos entenderemos que nos autoriza a su tratamiento según lo expuesto.</w:t>
      </w:r>
    </w:p>
    <w:p w:rsidRPr="00514626" w:rsidR="00EB1255" w:rsidP="33D337FE" w:rsidRDefault="00EB1255" w14:paraId="1A961C29" w14:textId="77777777">
      <w:pPr>
        <w:widowControl w:val="0"/>
        <w:autoSpaceDE w:val="0"/>
        <w:autoSpaceDN w:val="0"/>
        <w:adjustRightInd w:val="0"/>
        <w:spacing w:after="240"/>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Decimoprimera.-</w:t>
      </w:r>
      <w:r w:rsidRPr="33D337FE" w:rsidR="00EB1255">
        <w:rPr>
          <w:rFonts w:ascii="Sabon" w:hAnsi="Sabon" w:eastAsia="MS Mincho" w:cs="Arial"/>
          <w:b w:val="1"/>
          <w:bCs w:val="1"/>
          <w:sz w:val="22"/>
          <w:szCs w:val="22"/>
          <w:u w:val="single"/>
          <w:lang w:val="es-ES" w:eastAsia="en-US"/>
        </w:rPr>
        <w:t xml:space="preserve"> Modificación de las Bases</w:t>
      </w:r>
    </w:p>
    <w:p w:rsidRPr="00514626" w:rsidR="00EB1255" w:rsidP="00EB1255" w:rsidRDefault="00EB1255" w14:paraId="0BC2FF47"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IESE y Novartis se reservan el derecho de modificar en cualquier momento las Bases, sin asumir responsabilidad alguna por estas modificaciones, siempre que hubiera causa justificada, por causa de fuerza mayor o circunstancias fuera del control de tal manera que no perjudiquen los derechos adquiridos por los participantes, comprometiéndose a comunicar con suficiente antelación las nuevas condiciones de participación.</w:t>
      </w:r>
    </w:p>
    <w:p w:rsidRPr="00514626" w:rsidR="00EB1255" w:rsidP="33D337FE" w:rsidRDefault="00EB1255" w14:paraId="52C80AFA" w14:textId="77777777">
      <w:pPr>
        <w:widowControl w:val="0"/>
        <w:autoSpaceDE w:val="0"/>
        <w:autoSpaceDN w:val="0"/>
        <w:adjustRightInd w:val="0"/>
        <w:spacing w:after="240"/>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Decimosegunda.-</w:t>
      </w:r>
      <w:r w:rsidRPr="33D337FE" w:rsidR="00EB1255">
        <w:rPr>
          <w:rFonts w:ascii="Sabon" w:hAnsi="Sabon" w:eastAsia="MS Mincho" w:cs="Arial"/>
          <w:b w:val="1"/>
          <w:bCs w:val="1"/>
          <w:sz w:val="22"/>
          <w:szCs w:val="22"/>
          <w:u w:val="single"/>
          <w:lang w:val="es-ES" w:eastAsia="en-US"/>
        </w:rPr>
        <w:t xml:space="preserve"> Prórroga o suspensión del Concurso</w:t>
      </w:r>
    </w:p>
    <w:p w:rsidRPr="00514626" w:rsidR="00EB1255" w:rsidP="00EB1255" w:rsidRDefault="00EB1255" w14:paraId="5F59FDE6"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IESE y Novartis se reservan el derecho a poder prorrogar el plazo de finalización del Concurso o suspender el concurso, por causa justificada o fuerza mayor y en caso </w:t>
      </w:r>
      <w:r>
        <w:rPr>
          <w:rFonts w:ascii="Sabon" w:hAnsi="Sabon" w:eastAsia="MS Mincho" w:cs="Arial"/>
          <w:sz w:val="22"/>
          <w:szCs w:val="22"/>
          <w:lang w:eastAsia="en-US"/>
        </w:rPr>
        <w:t xml:space="preserve">de </w:t>
      </w:r>
      <w:r w:rsidRPr="00514626">
        <w:rPr>
          <w:rFonts w:ascii="Sabon" w:hAnsi="Sabon" w:eastAsia="MS Mincho" w:cs="Arial"/>
          <w:sz w:val="22"/>
          <w:szCs w:val="22"/>
          <w:lang w:eastAsia="en-US"/>
        </w:rPr>
        <w:t>que no pudiera desarrollarse por fraudes detectados, errores técnicos o de cualquier otra índole que no estén bajo el control de IESE y Novartis y pueda afectar a su normal desarrollo. Si se diera cualquiera de estas situaciones se notificará debidamente a través del Sitio Web.</w:t>
      </w:r>
    </w:p>
    <w:p w:rsidRPr="00514626" w:rsidR="00EB1255" w:rsidP="33D337FE" w:rsidRDefault="00EB1255" w14:paraId="1A6E3BAC" w14:textId="77777777">
      <w:pPr>
        <w:widowControl w:val="0"/>
        <w:autoSpaceDE w:val="0"/>
        <w:autoSpaceDN w:val="0"/>
        <w:adjustRightInd w:val="0"/>
        <w:spacing w:after="240"/>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Decimotercera.-</w:t>
      </w:r>
      <w:r w:rsidRPr="33D337FE" w:rsidR="00EB1255">
        <w:rPr>
          <w:rFonts w:ascii="Sabon" w:hAnsi="Sabon" w:eastAsia="MS Mincho" w:cs="Arial"/>
          <w:b w:val="1"/>
          <w:bCs w:val="1"/>
          <w:sz w:val="22"/>
          <w:szCs w:val="22"/>
          <w:u w:val="single"/>
          <w:lang w:val="es-ES" w:eastAsia="en-US"/>
        </w:rPr>
        <w:t xml:space="preserve"> Exoneración de Responsabilidad</w:t>
      </w:r>
    </w:p>
    <w:p w:rsidRPr="00514626" w:rsidR="00EB1255" w:rsidP="00EB1255" w:rsidRDefault="00EB1255" w14:paraId="11F3E42B"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IESE y Novartis no se responsabilizan de las posibles pérdidas, deterioros, robos de datos, retrasos o cualquier otra circunstancia imputable a terceros que pudieran derivarse de su participación en el Concurso.</w:t>
      </w:r>
    </w:p>
    <w:p w:rsidRPr="00514626" w:rsidR="00EB1255" w:rsidP="00EB1255" w:rsidRDefault="00EB1255" w14:paraId="5484FF51" w14:textId="5A2E40B3">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Asimismo, IESE y Novartis no garantizan la disponibilidad, continuidad ni la infalibilidad del funcionamiento del Sitio Web, y, en consecuencia, excluye, en la máxima medida permitida por la legislación vigente, cualquier responsabilidad por los daños y perjuicios de toda naturaleza que puedan deberse a la falta de disponibilidad o de continuidad del funcionamiento del Sitio Web.</w:t>
      </w:r>
    </w:p>
    <w:p w:rsidRPr="00514626" w:rsidR="00EB1255" w:rsidP="00EB1255" w:rsidRDefault="00EB1255" w14:paraId="0D439B06"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IESE y Novartis no serán responsables por ningún daño o perjuicio, de cualquier naturaleza, que pudiera sufrir el ganador y/o terceros, con motivo de o en relación con el uso del premio.</w:t>
      </w:r>
    </w:p>
    <w:p w:rsidRPr="00514626" w:rsidR="00EB1255" w:rsidP="33D337FE" w:rsidRDefault="00EB1255" w14:paraId="759EEB6D" w14:textId="77777777">
      <w:pPr>
        <w:widowControl w:val="0"/>
        <w:autoSpaceDE w:val="0"/>
        <w:autoSpaceDN w:val="0"/>
        <w:adjustRightInd w:val="0"/>
        <w:spacing w:after="240"/>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Decimocuarta.-</w:t>
      </w:r>
      <w:r w:rsidRPr="33D337FE" w:rsidR="00EB1255">
        <w:rPr>
          <w:rFonts w:ascii="Sabon" w:hAnsi="Sabon" w:eastAsia="MS Mincho" w:cs="Arial"/>
          <w:b w:val="1"/>
          <w:bCs w:val="1"/>
          <w:sz w:val="22"/>
          <w:szCs w:val="22"/>
          <w:u w:val="single"/>
          <w:lang w:val="es-ES" w:eastAsia="en-US"/>
        </w:rPr>
        <w:t xml:space="preserve"> Propiedad Industrial e Intelectual</w:t>
      </w:r>
    </w:p>
    <w:p w:rsidRPr="00514626" w:rsidR="00EB1255" w:rsidP="00EB1255" w:rsidRDefault="00EB1255" w14:paraId="6CBAA1EA"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Los nombres, logotipos, iconos y cualquier elemento que se identifique con el Concurso son propiedad y marcas de IESE y de Novartis, quedando reservados todos sus derechos de explotación. </w:t>
      </w:r>
    </w:p>
    <w:p w:rsidRPr="00514626" w:rsidR="00EB1255" w:rsidP="33D337FE" w:rsidRDefault="00EB1255" w14:paraId="4EE28ECF" w14:textId="77777777">
      <w:pPr>
        <w:widowControl w:val="0"/>
        <w:autoSpaceDE w:val="0"/>
        <w:autoSpaceDN w:val="0"/>
        <w:adjustRightInd w:val="0"/>
        <w:spacing w:after="240"/>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Decimoquinta.-</w:t>
      </w:r>
      <w:r w:rsidRPr="33D337FE" w:rsidR="00EB1255">
        <w:rPr>
          <w:rFonts w:ascii="Sabon" w:hAnsi="Sabon" w:eastAsia="MS Mincho" w:cs="Arial"/>
          <w:b w:val="1"/>
          <w:bCs w:val="1"/>
          <w:sz w:val="22"/>
          <w:szCs w:val="22"/>
          <w:u w:val="single"/>
          <w:lang w:val="es-ES" w:eastAsia="en-US"/>
        </w:rPr>
        <w:t xml:space="preserve"> Publicación de las Bases</w:t>
      </w:r>
    </w:p>
    <w:p w:rsidRPr="00514626" w:rsidR="00EB1255" w:rsidP="33D337FE" w:rsidRDefault="00EB1255" w14:paraId="648D7E54" w14:textId="118FDCBA">
      <w:pPr>
        <w:widowControl w:val="0"/>
        <w:autoSpaceDE w:val="0"/>
        <w:autoSpaceDN w:val="0"/>
        <w:adjustRightInd w:val="0"/>
        <w:spacing w:after="240"/>
        <w:jc w:val="both"/>
        <w:rPr>
          <w:rFonts w:ascii="Sabon" w:hAnsi="Sabon" w:eastAsia="MS Mincho" w:cs="Arial"/>
          <w:sz w:val="22"/>
          <w:szCs w:val="22"/>
          <w:lang w:val="es-ES" w:eastAsia="en-US"/>
        </w:rPr>
      </w:pPr>
      <w:r w:rsidRPr="33D337FE" w:rsidR="00EB1255">
        <w:rPr>
          <w:rFonts w:ascii="Sabon" w:hAnsi="Sabon" w:eastAsia="MS Mincho" w:cs="Arial"/>
          <w:sz w:val="22"/>
          <w:szCs w:val="22"/>
          <w:lang w:val="es-ES" w:eastAsia="en-US"/>
        </w:rPr>
        <w:t xml:space="preserve">Las presentes Bases se publicarán, desde la fecha de inicio del Concurso y durante todo el período de vigencia </w:t>
      </w:r>
      <w:r w:rsidRPr="33D337FE" w:rsidR="00EB1255">
        <w:rPr>
          <w:rFonts w:ascii="Sabon" w:hAnsi="Sabon" w:eastAsia="MS Mincho" w:cs="Arial"/>
          <w:sz w:val="22"/>
          <w:szCs w:val="22"/>
          <w:lang w:val="es-ES" w:eastAsia="en-US"/>
        </w:rPr>
        <w:t>del mismo</w:t>
      </w:r>
      <w:r w:rsidRPr="33D337FE" w:rsidR="00EB1255">
        <w:rPr>
          <w:rFonts w:ascii="Sabon" w:hAnsi="Sabon" w:eastAsia="MS Mincho" w:cs="Arial"/>
          <w:sz w:val="22"/>
          <w:szCs w:val="22"/>
          <w:lang w:val="es-ES" w:eastAsia="en-US"/>
        </w:rPr>
        <w:t xml:space="preserve"> en el Sitio Web. </w:t>
      </w:r>
    </w:p>
    <w:p w:rsidRPr="00514626" w:rsidR="00EB1255" w:rsidP="33D337FE" w:rsidRDefault="00EB1255" w14:paraId="23344245" w14:textId="77777777">
      <w:pPr>
        <w:widowControl w:val="0"/>
        <w:autoSpaceDE w:val="0"/>
        <w:autoSpaceDN w:val="0"/>
        <w:adjustRightInd w:val="0"/>
        <w:spacing w:after="240"/>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Decimosexta.-</w:t>
      </w:r>
      <w:r w:rsidRPr="33D337FE" w:rsidR="00EB1255">
        <w:rPr>
          <w:rFonts w:ascii="Sabon" w:hAnsi="Sabon" w:eastAsia="MS Mincho" w:cs="Arial"/>
          <w:b w:val="1"/>
          <w:bCs w:val="1"/>
          <w:sz w:val="22"/>
          <w:szCs w:val="22"/>
          <w:u w:val="single"/>
          <w:lang w:val="es-ES" w:eastAsia="en-US"/>
        </w:rPr>
        <w:t xml:space="preserve"> Miscelánea</w:t>
      </w:r>
    </w:p>
    <w:p w:rsidRPr="00514626" w:rsidR="00EB1255" w:rsidP="33D337FE" w:rsidRDefault="00EB1255" w14:paraId="26DF1E2B" w14:textId="77777777">
      <w:pPr>
        <w:widowControl w:val="0"/>
        <w:autoSpaceDE w:val="0"/>
        <w:autoSpaceDN w:val="0"/>
        <w:adjustRightInd w:val="0"/>
        <w:spacing w:after="240"/>
        <w:jc w:val="both"/>
        <w:rPr>
          <w:rFonts w:ascii="Sabon" w:hAnsi="Sabon" w:eastAsia="MS Mincho" w:cs="Arial"/>
          <w:sz w:val="22"/>
          <w:szCs w:val="22"/>
          <w:lang w:val="es-ES" w:eastAsia="en-US"/>
        </w:rPr>
      </w:pPr>
      <w:r w:rsidRPr="33D337FE" w:rsidR="00EB1255">
        <w:rPr>
          <w:rFonts w:ascii="Sabon" w:hAnsi="Sabon" w:eastAsia="MS Mincho" w:cs="Arial"/>
          <w:sz w:val="22"/>
          <w:szCs w:val="22"/>
          <w:lang w:val="es-ES" w:eastAsia="en-US"/>
        </w:rPr>
        <w:t>IESE y Novartis no serán responsables de: (i) cualquier error, omisión, interrupción, supresión, defecto, retraso en las operaciones o la transmisión, robo o destrucción o acceso no autorizado o alteraciones de materiales de inscripción, o por el mal funcionamiento técnico, de la red, del equipo telefónico, electrónico, informático, de hardware o de software o de cualquier tipo, o de transmisiones imprecisas o fallos para recibir los resultados de las pruebas del Concurso por parte de los Participantes debido a problemas técnicos o sobrecarga en la red, en el sitio web o en cualquier otro sitio web o cualquier combinación de las anteriores; (</w:t>
      </w:r>
      <w:r w:rsidRPr="33D337FE" w:rsidR="00EB1255">
        <w:rPr>
          <w:rFonts w:ascii="Sabon" w:hAnsi="Sabon" w:eastAsia="MS Mincho" w:cs="Arial"/>
          <w:sz w:val="22"/>
          <w:szCs w:val="22"/>
          <w:lang w:val="es-ES" w:eastAsia="en-US"/>
        </w:rPr>
        <w:t>ii</w:t>
      </w:r>
      <w:r w:rsidRPr="33D337FE" w:rsidR="00EB1255">
        <w:rPr>
          <w:rFonts w:ascii="Sabon" w:hAnsi="Sabon" w:eastAsia="MS Mincho" w:cs="Arial"/>
          <w:sz w:val="22"/>
          <w:szCs w:val="22"/>
          <w:lang w:val="es-ES" w:eastAsia="en-US"/>
        </w:rPr>
        <w:t>) cualquier daño o perjuicio que pudiera ocasionarse en el ordenador de cualquier participante o de cualquier otra persona relacionada con o como consecuencia de participar en el Concurso.</w:t>
      </w:r>
    </w:p>
    <w:p w:rsidRPr="00514626" w:rsidR="00EB1255" w:rsidP="00EB1255" w:rsidRDefault="00EB1255" w14:paraId="58952DF0" w14:textId="1A36F448">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El acceso y utilización del Sitio Web por parte de los </w:t>
      </w:r>
      <w:r w:rsidR="009A36D0">
        <w:rPr>
          <w:rFonts w:ascii="Sabon" w:hAnsi="Sabon" w:eastAsia="MS Mincho" w:cs="Arial"/>
          <w:sz w:val="22"/>
          <w:szCs w:val="22"/>
          <w:lang w:eastAsia="en-US"/>
        </w:rPr>
        <w:t>P</w:t>
      </w:r>
      <w:r w:rsidRPr="00514626">
        <w:rPr>
          <w:rFonts w:ascii="Sabon" w:hAnsi="Sabon" w:eastAsia="MS Mincho" w:cs="Arial"/>
          <w:sz w:val="22"/>
          <w:szCs w:val="22"/>
          <w:lang w:eastAsia="en-US"/>
        </w:rPr>
        <w:t>articipantes se encontrará sujeto a las Condiciones de Uso, Aviso Legal y cualesquiera otros términos y condiciones disponibles en los mismos.</w:t>
      </w:r>
    </w:p>
    <w:p w:rsidRPr="00514626" w:rsidR="00EB1255" w:rsidP="33D337FE" w:rsidRDefault="00EB1255" w14:paraId="6E10339D" w14:textId="77777777">
      <w:pPr>
        <w:widowControl w:val="0"/>
        <w:autoSpaceDE w:val="0"/>
        <w:autoSpaceDN w:val="0"/>
        <w:adjustRightInd w:val="0"/>
        <w:spacing w:after="240"/>
        <w:rPr>
          <w:rFonts w:ascii="Sabon" w:hAnsi="Sabon" w:eastAsia="MS Mincho" w:cs="Arial"/>
          <w:b w:val="1"/>
          <w:bCs w:val="1"/>
          <w:sz w:val="22"/>
          <w:szCs w:val="22"/>
          <w:u w:val="single"/>
          <w:lang w:val="es-ES" w:eastAsia="en-US"/>
        </w:rPr>
      </w:pPr>
      <w:r w:rsidRPr="33D337FE" w:rsidR="00EB1255">
        <w:rPr>
          <w:rFonts w:ascii="Sabon" w:hAnsi="Sabon" w:eastAsia="MS Mincho" w:cs="Arial"/>
          <w:b w:val="1"/>
          <w:bCs w:val="1"/>
          <w:sz w:val="22"/>
          <w:szCs w:val="22"/>
          <w:u w:val="single"/>
          <w:lang w:val="es-ES" w:eastAsia="en-US"/>
        </w:rPr>
        <w:t>Decimoséptima.-</w:t>
      </w:r>
      <w:r w:rsidRPr="33D337FE" w:rsidR="00EB1255">
        <w:rPr>
          <w:rFonts w:ascii="Sabon" w:hAnsi="Sabon" w:eastAsia="MS Mincho" w:cs="Arial"/>
          <w:b w:val="1"/>
          <w:bCs w:val="1"/>
          <w:sz w:val="22"/>
          <w:szCs w:val="22"/>
          <w:u w:val="single"/>
          <w:lang w:val="es-ES" w:eastAsia="en-US"/>
        </w:rPr>
        <w:t xml:space="preserve"> Legislación Aplicable y Jurisdicción Competente</w:t>
      </w:r>
    </w:p>
    <w:p w:rsidRPr="00514626" w:rsidR="00EB1255" w:rsidP="00EB1255" w:rsidRDefault="00EB1255" w14:paraId="7E990FA8" w14:textId="77777777">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El Concurso se rige por las presentes Bases y la legislación en vigor en cada momento en España para este tipo de actividades.</w:t>
      </w:r>
    </w:p>
    <w:p w:rsidRPr="00514626" w:rsidR="00EB1255" w:rsidP="00EB1255" w:rsidRDefault="00EB1255" w14:paraId="50FAA986" w14:textId="407AF63B">
      <w:pPr>
        <w:widowControl w:val="0"/>
        <w:autoSpaceDE w:val="0"/>
        <w:autoSpaceDN w:val="0"/>
        <w:adjustRightInd w:val="0"/>
        <w:spacing w:after="240"/>
        <w:jc w:val="both"/>
        <w:rPr>
          <w:rFonts w:ascii="Sabon" w:hAnsi="Sabon" w:eastAsia="MS Mincho" w:cs="Arial"/>
          <w:sz w:val="22"/>
          <w:szCs w:val="22"/>
          <w:lang w:eastAsia="en-US"/>
        </w:rPr>
      </w:pPr>
      <w:r w:rsidRPr="00514626">
        <w:rPr>
          <w:rFonts w:ascii="Sabon" w:hAnsi="Sabon" w:eastAsia="MS Mincho" w:cs="Arial"/>
          <w:sz w:val="22"/>
          <w:szCs w:val="22"/>
          <w:lang w:eastAsia="en-US"/>
        </w:rPr>
        <w:t xml:space="preserve">En el caso de que se produzca cualquier tipo de discrepancia o reclamación relacionada con el cumplimiento o el contenido de las presentes Bases, </w:t>
      </w:r>
      <w:r w:rsidR="009A36D0">
        <w:rPr>
          <w:rFonts w:ascii="Sabon" w:hAnsi="Sabon" w:eastAsia="MS Mincho" w:cs="Arial"/>
          <w:sz w:val="22"/>
          <w:szCs w:val="22"/>
          <w:lang w:eastAsia="en-US"/>
        </w:rPr>
        <w:t>se</w:t>
      </w:r>
      <w:r w:rsidRPr="00514626">
        <w:rPr>
          <w:rFonts w:ascii="Sabon" w:hAnsi="Sabon" w:eastAsia="MS Mincho" w:cs="Arial"/>
          <w:sz w:val="22"/>
          <w:szCs w:val="22"/>
          <w:lang w:eastAsia="en-US"/>
        </w:rPr>
        <w:t xml:space="preserve"> acuerda someter su resolución a los Juzgados y Tribunales competentes de acuerdo con la legislación aplicable.</w:t>
      </w:r>
    </w:p>
    <w:bookmarkEnd w:id="0"/>
    <w:p w:rsidRPr="00F31F85" w:rsidR="00FF5FC9" w:rsidRDefault="00FF5FC9" w14:paraId="0B455B3C" w14:textId="77777777"/>
    <w:sectPr w:rsidRPr="00F31F85" w:rsidR="00FF5FC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D5C" w:rsidP="00EB1255" w:rsidRDefault="00096D5C" w14:paraId="37DBEC93" w14:textId="77777777">
      <w:r>
        <w:separator/>
      </w:r>
    </w:p>
  </w:endnote>
  <w:endnote w:type="continuationSeparator" w:id="0">
    <w:p w:rsidR="00096D5C" w:rsidP="00EB1255" w:rsidRDefault="00096D5C" w14:paraId="7132A3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on">
    <w:altName w:val="Cambria"/>
    <w:panose1 w:val="020206020602000202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D5C" w:rsidP="00EB1255" w:rsidRDefault="00096D5C" w14:paraId="226CDE9E" w14:textId="77777777">
      <w:r>
        <w:separator/>
      </w:r>
    </w:p>
  </w:footnote>
  <w:footnote w:type="continuationSeparator" w:id="0">
    <w:p w:rsidR="00096D5C" w:rsidP="00EB1255" w:rsidRDefault="00096D5C" w14:paraId="67D487B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2132A3"/>
    <w:multiLevelType w:val="hybridMultilevel"/>
    <w:tmpl w:val="CE9235A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214E630E"/>
    <w:multiLevelType w:val="hybridMultilevel"/>
    <w:tmpl w:val="CD7A7118"/>
    <w:lvl w:ilvl="0" w:tplc="0C0A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6B12001"/>
    <w:multiLevelType w:val="hybridMultilevel"/>
    <w:tmpl w:val="F0E2BB80"/>
    <w:lvl w:ilvl="0" w:tplc="04090003">
      <w:start w:val="1"/>
      <w:numFmt w:val="bullet"/>
      <w:lvlText w:val="o"/>
      <w:lvlJc w:val="left"/>
      <w:pPr>
        <w:ind w:left="644" w:hanging="360"/>
      </w:pPr>
      <w:rPr>
        <w:rFonts w:hint="default" w:ascii="Courier New" w:hAnsi="Courier New"/>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5" w15:restartNumberingAfterBreak="0">
    <w:nsid w:val="38316115"/>
    <w:multiLevelType w:val="hybridMultilevel"/>
    <w:tmpl w:val="6B8C6C00"/>
    <w:lvl w:ilvl="0" w:tplc="04090003">
      <w:start w:val="1"/>
      <w:numFmt w:val="bullet"/>
      <w:lvlText w:val="o"/>
      <w:lvlJc w:val="left"/>
      <w:pPr>
        <w:ind w:left="720" w:hanging="360"/>
      </w:pPr>
      <w:rPr>
        <w:rFonts w:hint="default" w:ascii="Courier New" w:hAnsi="Courier New"/>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DB5049E"/>
    <w:multiLevelType w:val="hybridMultilevel"/>
    <w:tmpl w:val="960E2AE0"/>
    <w:lvl w:ilvl="0" w:tplc="04090003">
      <w:start w:val="1"/>
      <w:numFmt w:val="bullet"/>
      <w:lvlText w:val="o"/>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DFF5B60"/>
    <w:multiLevelType w:val="hybridMultilevel"/>
    <w:tmpl w:val="7396D902"/>
    <w:lvl w:ilvl="0" w:tplc="50F63D3C">
      <w:start w:val="1"/>
      <w:numFmt w:val="bullet"/>
      <w:lvlText w:val=""/>
      <w:lvlJc w:val="left"/>
      <w:pPr>
        <w:ind w:left="1048" w:hanging="360"/>
      </w:pPr>
      <w:rPr>
        <w:rFonts w:hint="default" w:ascii="Symbol" w:hAnsi="Symbol"/>
      </w:rPr>
    </w:lvl>
    <w:lvl w:ilvl="1" w:tplc="040A0003" w:tentative="1">
      <w:start w:val="1"/>
      <w:numFmt w:val="bullet"/>
      <w:lvlText w:val="o"/>
      <w:lvlJc w:val="left"/>
      <w:pPr>
        <w:ind w:left="2488" w:hanging="360"/>
      </w:pPr>
      <w:rPr>
        <w:rFonts w:hint="default" w:ascii="Courier New" w:hAnsi="Courier New" w:cs="Courier New"/>
      </w:rPr>
    </w:lvl>
    <w:lvl w:ilvl="2" w:tplc="040A0005" w:tentative="1">
      <w:start w:val="1"/>
      <w:numFmt w:val="bullet"/>
      <w:lvlText w:val=""/>
      <w:lvlJc w:val="left"/>
      <w:pPr>
        <w:ind w:left="3208" w:hanging="360"/>
      </w:pPr>
      <w:rPr>
        <w:rFonts w:hint="default" w:ascii="Wingdings" w:hAnsi="Wingdings"/>
      </w:rPr>
    </w:lvl>
    <w:lvl w:ilvl="3" w:tplc="040A0001" w:tentative="1">
      <w:start w:val="1"/>
      <w:numFmt w:val="bullet"/>
      <w:lvlText w:val=""/>
      <w:lvlJc w:val="left"/>
      <w:pPr>
        <w:ind w:left="3928" w:hanging="360"/>
      </w:pPr>
      <w:rPr>
        <w:rFonts w:hint="default" w:ascii="Symbol" w:hAnsi="Symbol"/>
      </w:rPr>
    </w:lvl>
    <w:lvl w:ilvl="4" w:tplc="040A0003" w:tentative="1">
      <w:start w:val="1"/>
      <w:numFmt w:val="bullet"/>
      <w:lvlText w:val="o"/>
      <w:lvlJc w:val="left"/>
      <w:pPr>
        <w:ind w:left="4648" w:hanging="360"/>
      </w:pPr>
      <w:rPr>
        <w:rFonts w:hint="default" w:ascii="Courier New" w:hAnsi="Courier New" w:cs="Courier New"/>
      </w:rPr>
    </w:lvl>
    <w:lvl w:ilvl="5" w:tplc="040A0005" w:tentative="1">
      <w:start w:val="1"/>
      <w:numFmt w:val="bullet"/>
      <w:lvlText w:val=""/>
      <w:lvlJc w:val="left"/>
      <w:pPr>
        <w:ind w:left="5368" w:hanging="360"/>
      </w:pPr>
      <w:rPr>
        <w:rFonts w:hint="default" w:ascii="Wingdings" w:hAnsi="Wingdings"/>
      </w:rPr>
    </w:lvl>
    <w:lvl w:ilvl="6" w:tplc="040A0001" w:tentative="1">
      <w:start w:val="1"/>
      <w:numFmt w:val="bullet"/>
      <w:lvlText w:val=""/>
      <w:lvlJc w:val="left"/>
      <w:pPr>
        <w:ind w:left="6088" w:hanging="360"/>
      </w:pPr>
      <w:rPr>
        <w:rFonts w:hint="default" w:ascii="Symbol" w:hAnsi="Symbol"/>
      </w:rPr>
    </w:lvl>
    <w:lvl w:ilvl="7" w:tplc="040A0003" w:tentative="1">
      <w:start w:val="1"/>
      <w:numFmt w:val="bullet"/>
      <w:lvlText w:val="o"/>
      <w:lvlJc w:val="left"/>
      <w:pPr>
        <w:ind w:left="6808" w:hanging="360"/>
      </w:pPr>
      <w:rPr>
        <w:rFonts w:hint="default" w:ascii="Courier New" w:hAnsi="Courier New" w:cs="Courier New"/>
      </w:rPr>
    </w:lvl>
    <w:lvl w:ilvl="8" w:tplc="040A0005" w:tentative="1">
      <w:start w:val="1"/>
      <w:numFmt w:val="bullet"/>
      <w:lvlText w:val=""/>
      <w:lvlJc w:val="left"/>
      <w:pPr>
        <w:ind w:left="7528" w:hanging="360"/>
      </w:pPr>
      <w:rPr>
        <w:rFonts w:hint="default" w:ascii="Wingdings" w:hAnsi="Wingdings"/>
      </w:rPr>
    </w:lvl>
  </w:abstractNum>
  <w:abstractNum w:abstractNumId="8" w15:restartNumberingAfterBreak="0">
    <w:nsid w:val="771B1B25"/>
    <w:multiLevelType w:val="hybridMultilevel"/>
    <w:tmpl w:val="3F7A8718"/>
    <w:lvl w:ilvl="0" w:tplc="04090003">
      <w:start w:val="1"/>
      <w:numFmt w:val="bullet"/>
      <w:lvlText w:val="o"/>
      <w:lvlJc w:val="left"/>
      <w:pPr>
        <w:ind w:left="720" w:hanging="360"/>
      </w:pPr>
      <w:rPr>
        <w:rFonts w:hint="default" w:ascii="Courier New" w:hAnsi="Courier New"/>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86678652">
    <w:abstractNumId w:val="6"/>
  </w:num>
  <w:num w:numId="2" w16cid:durableId="125659581">
    <w:abstractNumId w:val="0"/>
  </w:num>
  <w:num w:numId="3" w16cid:durableId="630018462">
    <w:abstractNumId w:val="1"/>
  </w:num>
  <w:num w:numId="4" w16cid:durableId="1672874842">
    <w:abstractNumId w:val="5"/>
  </w:num>
  <w:num w:numId="5" w16cid:durableId="209803488">
    <w:abstractNumId w:val="4"/>
  </w:num>
  <w:num w:numId="6" w16cid:durableId="1010375384">
    <w:abstractNumId w:val="8"/>
  </w:num>
  <w:num w:numId="7" w16cid:durableId="796871545">
    <w:abstractNumId w:val="7"/>
  </w:num>
  <w:num w:numId="8" w16cid:durableId="1738357430">
    <w:abstractNumId w:val="2"/>
  </w:num>
  <w:num w:numId="9" w16cid:durableId="153446039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yNTAzs7Qwt7A0NzFR0lEKTi0uzszPAykwqgUAdhT42ywAAAA="/>
  </w:docVars>
  <w:rsids>
    <w:rsidRoot w:val="00EB1255"/>
    <w:rsid w:val="00004F7B"/>
    <w:rsid w:val="00030FC3"/>
    <w:rsid w:val="00042818"/>
    <w:rsid w:val="00060FF3"/>
    <w:rsid w:val="0006488C"/>
    <w:rsid w:val="00085C7B"/>
    <w:rsid w:val="000901DD"/>
    <w:rsid w:val="00092D0C"/>
    <w:rsid w:val="00096D5C"/>
    <w:rsid w:val="000B509B"/>
    <w:rsid w:val="000C7623"/>
    <w:rsid w:val="000F40F3"/>
    <w:rsid w:val="00102A4E"/>
    <w:rsid w:val="00114F13"/>
    <w:rsid w:val="0012540D"/>
    <w:rsid w:val="001313D2"/>
    <w:rsid w:val="001361C4"/>
    <w:rsid w:val="001436C3"/>
    <w:rsid w:val="001553A9"/>
    <w:rsid w:val="001931E3"/>
    <w:rsid w:val="001A056B"/>
    <w:rsid w:val="001C1C74"/>
    <w:rsid w:val="001C420B"/>
    <w:rsid w:val="001D1974"/>
    <w:rsid w:val="0022259F"/>
    <w:rsid w:val="00223F0B"/>
    <w:rsid w:val="00224465"/>
    <w:rsid w:val="002468CA"/>
    <w:rsid w:val="002603D1"/>
    <w:rsid w:val="00270F60"/>
    <w:rsid w:val="002B1915"/>
    <w:rsid w:val="002B5E4B"/>
    <w:rsid w:val="002B6BF1"/>
    <w:rsid w:val="002C4840"/>
    <w:rsid w:val="002C6EC4"/>
    <w:rsid w:val="002E6543"/>
    <w:rsid w:val="002F0C87"/>
    <w:rsid w:val="0030644F"/>
    <w:rsid w:val="00312007"/>
    <w:rsid w:val="00315F31"/>
    <w:rsid w:val="00316B2C"/>
    <w:rsid w:val="00317CB0"/>
    <w:rsid w:val="003317D7"/>
    <w:rsid w:val="00375BB3"/>
    <w:rsid w:val="003B128A"/>
    <w:rsid w:val="003F59EE"/>
    <w:rsid w:val="0045522A"/>
    <w:rsid w:val="0046034A"/>
    <w:rsid w:val="00461A6D"/>
    <w:rsid w:val="0049226A"/>
    <w:rsid w:val="00495518"/>
    <w:rsid w:val="004A2192"/>
    <w:rsid w:val="004C451B"/>
    <w:rsid w:val="004D0E76"/>
    <w:rsid w:val="004D56C8"/>
    <w:rsid w:val="004F024E"/>
    <w:rsid w:val="004F371D"/>
    <w:rsid w:val="004F560E"/>
    <w:rsid w:val="005121EE"/>
    <w:rsid w:val="00521E8F"/>
    <w:rsid w:val="0052236C"/>
    <w:rsid w:val="00531B08"/>
    <w:rsid w:val="005375F2"/>
    <w:rsid w:val="0054326D"/>
    <w:rsid w:val="005669DB"/>
    <w:rsid w:val="005711B3"/>
    <w:rsid w:val="005C6762"/>
    <w:rsid w:val="005F17E2"/>
    <w:rsid w:val="0060190F"/>
    <w:rsid w:val="0063763F"/>
    <w:rsid w:val="00644272"/>
    <w:rsid w:val="006706EC"/>
    <w:rsid w:val="006847E9"/>
    <w:rsid w:val="006D22E7"/>
    <w:rsid w:val="006E6CC5"/>
    <w:rsid w:val="00737656"/>
    <w:rsid w:val="00747A8F"/>
    <w:rsid w:val="00753DF7"/>
    <w:rsid w:val="007B7B44"/>
    <w:rsid w:val="007E7C6E"/>
    <w:rsid w:val="00814744"/>
    <w:rsid w:val="00823373"/>
    <w:rsid w:val="00823786"/>
    <w:rsid w:val="00824A09"/>
    <w:rsid w:val="00830AD6"/>
    <w:rsid w:val="008551D4"/>
    <w:rsid w:val="0086216F"/>
    <w:rsid w:val="00867C21"/>
    <w:rsid w:val="00867ED0"/>
    <w:rsid w:val="00871C72"/>
    <w:rsid w:val="008A5D75"/>
    <w:rsid w:val="008A6F55"/>
    <w:rsid w:val="008B0A29"/>
    <w:rsid w:val="008C7734"/>
    <w:rsid w:val="008E3FA3"/>
    <w:rsid w:val="00960455"/>
    <w:rsid w:val="0096081F"/>
    <w:rsid w:val="0096452E"/>
    <w:rsid w:val="00981288"/>
    <w:rsid w:val="009956C9"/>
    <w:rsid w:val="009A36D0"/>
    <w:rsid w:val="009D4A68"/>
    <w:rsid w:val="009E3076"/>
    <w:rsid w:val="009F1D90"/>
    <w:rsid w:val="009F2A08"/>
    <w:rsid w:val="00A03526"/>
    <w:rsid w:val="00A04542"/>
    <w:rsid w:val="00A0504A"/>
    <w:rsid w:val="00A07183"/>
    <w:rsid w:val="00A30B42"/>
    <w:rsid w:val="00A4248C"/>
    <w:rsid w:val="00A43AFC"/>
    <w:rsid w:val="00A61530"/>
    <w:rsid w:val="00A63063"/>
    <w:rsid w:val="00A84212"/>
    <w:rsid w:val="00A87010"/>
    <w:rsid w:val="00AD3D58"/>
    <w:rsid w:val="00B14024"/>
    <w:rsid w:val="00B21A48"/>
    <w:rsid w:val="00B701E0"/>
    <w:rsid w:val="00B80AC3"/>
    <w:rsid w:val="00B95ADA"/>
    <w:rsid w:val="00B96CB7"/>
    <w:rsid w:val="00BE18C7"/>
    <w:rsid w:val="00BF3028"/>
    <w:rsid w:val="00C04E76"/>
    <w:rsid w:val="00C163F9"/>
    <w:rsid w:val="00C37FE5"/>
    <w:rsid w:val="00C75343"/>
    <w:rsid w:val="00CA5050"/>
    <w:rsid w:val="00CA5C4D"/>
    <w:rsid w:val="00CF0C1F"/>
    <w:rsid w:val="00CF0C54"/>
    <w:rsid w:val="00D10C01"/>
    <w:rsid w:val="00D142A1"/>
    <w:rsid w:val="00D14EE6"/>
    <w:rsid w:val="00D83EE7"/>
    <w:rsid w:val="00DA591C"/>
    <w:rsid w:val="00DB55A9"/>
    <w:rsid w:val="00DB6A43"/>
    <w:rsid w:val="00DE5F46"/>
    <w:rsid w:val="00DE78F3"/>
    <w:rsid w:val="00DF38E8"/>
    <w:rsid w:val="00DF6D83"/>
    <w:rsid w:val="00E32297"/>
    <w:rsid w:val="00E747BD"/>
    <w:rsid w:val="00E84DA2"/>
    <w:rsid w:val="00EB1255"/>
    <w:rsid w:val="00EE20DC"/>
    <w:rsid w:val="00EF435E"/>
    <w:rsid w:val="00EF5FDD"/>
    <w:rsid w:val="00F31F85"/>
    <w:rsid w:val="00F54B16"/>
    <w:rsid w:val="00F602A2"/>
    <w:rsid w:val="00FA700B"/>
    <w:rsid w:val="00FB4271"/>
    <w:rsid w:val="00FC3B49"/>
    <w:rsid w:val="00FE0644"/>
    <w:rsid w:val="00FE50E4"/>
    <w:rsid w:val="00FF5FC9"/>
    <w:rsid w:val="33D3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ED837"/>
  <w15:chartTrackingRefBased/>
  <w15:docId w15:val="{3AD9EE0A-CA6C-4D09-8B66-5288C95365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255"/>
    <w:pPr>
      <w:spacing w:after="0" w:line="240" w:lineRule="auto"/>
    </w:pPr>
    <w:rPr>
      <w:rFonts w:ascii="Times New Roman" w:hAnsi="Times New Roman" w:eastAsia="Times New Roman" w:cs="Times New Roman"/>
      <w:lang w:val="es-ES_tradnl"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rsid w:val="00EB1255"/>
    <w:rPr>
      <w:color w:val="0000FF"/>
      <w:u w:val="single"/>
    </w:rPr>
  </w:style>
  <w:style w:type="character" w:styleId="Refdecomentario">
    <w:name w:val="annotation reference"/>
    <w:basedOn w:val="Fuentedeprrafopredeter"/>
    <w:uiPriority w:val="99"/>
    <w:semiHidden/>
    <w:unhideWhenUsed/>
    <w:rsid w:val="001931E3"/>
    <w:rPr>
      <w:sz w:val="16"/>
      <w:szCs w:val="16"/>
    </w:rPr>
  </w:style>
  <w:style w:type="paragraph" w:styleId="Textocomentario">
    <w:name w:val="annotation text"/>
    <w:basedOn w:val="Normal"/>
    <w:link w:val="TextocomentarioCar"/>
    <w:uiPriority w:val="99"/>
    <w:unhideWhenUsed/>
    <w:rsid w:val="001931E3"/>
  </w:style>
  <w:style w:type="character" w:styleId="TextocomentarioCar" w:customStyle="1">
    <w:name w:val="Texto comentario Car"/>
    <w:basedOn w:val="Fuentedeprrafopredeter"/>
    <w:link w:val="Textocomentario"/>
    <w:uiPriority w:val="99"/>
    <w:rsid w:val="001931E3"/>
    <w:rPr>
      <w:rFonts w:ascii="Times New Roman" w:hAnsi="Times New Roman" w:eastAsia="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unhideWhenUsed/>
    <w:rsid w:val="001931E3"/>
    <w:rPr>
      <w:b/>
      <w:bCs/>
    </w:rPr>
  </w:style>
  <w:style w:type="character" w:styleId="AsuntodelcomentarioCar" w:customStyle="1">
    <w:name w:val="Asunto del comentario Car"/>
    <w:basedOn w:val="TextocomentarioCar"/>
    <w:link w:val="Asuntodelcomentario"/>
    <w:uiPriority w:val="99"/>
    <w:semiHidden/>
    <w:rsid w:val="001931E3"/>
    <w:rPr>
      <w:rFonts w:ascii="Times New Roman" w:hAnsi="Times New Roman" w:eastAsia="Times New Roman" w:cs="Times New Roman"/>
      <w:b/>
      <w:bCs/>
      <w:lang w:val="es-ES_tradnl" w:eastAsia="es-ES"/>
    </w:rPr>
  </w:style>
  <w:style w:type="paragraph" w:styleId="Prrafodelista">
    <w:name w:val="List Paragraph"/>
    <w:basedOn w:val="Normal"/>
    <w:uiPriority w:val="34"/>
    <w:qFormat/>
    <w:rsid w:val="0030644F"/>
    <w:pPr>
      <w:ind w:left="720"/>
      <w:contextualSpacing/>
    </w:pPr>
  </w:style>
  <w:style w:type="paragraph" w:styleId="Revisin">
    <w:name w:val="Revision"/>
    <w:hidden/>
    <w:uiPriority w:val="99"/>
    <w:semiHidden/>
    <w:rsid w:val="00CF0C54"/>
    <w:pPr>
      <w:spacing w:after="0" w:line="240" w:lineRule="auto"/>
    </w:pPr>
    <w:rPr>
      <w:rFonts w:ascii="Times New Roman" w:hAnsi="Times New Roman" w:eastAsia="Times New Roman" w:cs="Times New Roman"/>
      <w:lang w:val="es-ES_tradnl" w:eastAsia="es-ES"/>
    </w:rPr>
  </w:style>
  <w:style w:type="paragraph" w:styleId="NormalWeb">
    <w:name w:val="Normal (Web)"/>
    <w:basedOn w:val="Normal"/>
    <w:uiPriority w:val="99"/>
    <w:unhideWhenUsed/>
    <w:rsid w:val="004A2192"/>
    <w:pPr>
      <w:spacing w:before="100" w:beforeAutospacing="1" w:after="100" w:afterAutospacing="1"/>
    </w:pPr>
    <w:rPr>
      <w:sz w:val="24"/>
      <w:szCs w:val="24"/>
      <w:lang w:val="es-ES" w:eastAsia="es-ES_tradnl"/>
    </w:rPr>
  </w:style>
  <w:style w:type="character" w:styleId="Mencinsinresolver">
    <w:name w:val="Unresolved Mention"/>
    <w:basedOn w:val="Fuentedeprrafopredeter"/>
    <w:uiPriority w:val="99"/>
    <w:semiHidden/>
    <w:unhideWhenUsed/>
    <w:rsid w:val="00315F31"/>
    <w:rPr>
      <w:color w:val="605E5C"/>
      <w:shd w:val="clear" w:color="auto" w:fill="E1DFDD"/>
    </w:rPr>
  </w:style>
  <w:style w:type="character" w:styleId="cf01" w:customStyle="1">
    <w:name w:val="cf01"/>
    <w:basedOn w:val="Fuentedeprrafopredeter"/>
    <w:rsid w:val="000C7623"/>
    <w:rPr>
      <w:rFonts w:hint="default" w:ascii="Segoe UI" w:hAnsi="Segoe UI" w:cs="Segoe UI"/>
      <w:color w:val="33CCCC"/>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0880">
      <w:bodyDiv w:val="1"/>
      <w:marLeft w:val="0"/>
      <w:marRight w:val="0"/>
      <w:marTop w:val="0"/>
      <w:marBottom w:val="0"/>
      <w:divBdr>
        <w:top w:val="none" w:sz="0" w:space="0" w:color="auto"/>
        <w:left w:val="none" w:sz="0" w:space="0" w:color="auto"/>
        <w:bottom w:val="none" w:sz="0" w:space="0" w:color="auto"/>
        <w:right w:val="none" w:sz="0" w:space="0" w:color="auto"/>
      </w:divBdr>
    </w:div>
    <w:div w:id="350645910">
      <w:bodyDiv w:val="1"/>
      <w:marLeft w:val="0"/>
      <w:marRight w:val="0"/>
      <w:marTop w:val="0"/>
      <w:marBottom w:val="0"/>
      <w:divBdr>
        <w:top w:val="none" w:sz="0" w:space="0" w:color="auto"/>
        <w:left w:val="none" w:sz="0" w:space="0" w:color="auto"/>
        <w:bottom w:val="none" w:sz="0" w:space="0" w:color="auto"/>
        <w:right w:val="none" w:sz="0" w:space="0" w:color="auto"/>
      </w:divBdr>
      <w:divsChild>
        <w:div w:id="1305695585">
          <w:marLeft w:val="0"/>
          <w:marRight w:val="0"/>
          <w:marTop w:val="0"/>
          <w:marBottom w:val="0"/>
          <w:divBdr>
            <w:top w:val="none" w:sz="0" w:space="0" w:color="auto"/>
            <w:left w:val="none" w:sz="0" w:space="0" w:color="auto"/>
            <w:bottom w:val="none" w:sz="0" w:space="0" w:color="auto"/>
            <w:right w:val="none" w:sz="0" w:space="0" w:color="auto"/>
          </w:divBdr>
          <w:divsChild>
            <w:div w:id="195048490">
              <w:marLeft w:val="0"/>
              <w:marRight w:val="0"/>
              <w:marTop w:val="0"/>
              <w:marBottom w:val="0"/>
              <w:divBdr>
                <w:top w:val="none" w:sz="0" w:space="0" w:color="auto"/>
                <w:left w:val="none" w:sz="0" w:space="0" w:color="auto"/>
                <w:bottom w:val="none" w:sz="0" w:space="0" w:color="auto"/>
                <w:right w:val="none" w:sz="0" w:space="0" w:color="auto"/>
              </w:divBdr>
              <w:divsChild>
                <w:div w:id="18329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79281">
      <w:bodyDiv w:val="1"/>
      <w:marLeft w:val="0"/>
      <w:marRight w:val="0"/>
      <w:marTop w:val="0"/>
      <w:marBottom w:val="0"/>
      <w:divBdr>
        <w:top w:val="none" w:sz="0" w:space="0" w:color="auto"/>
        <w:left w:val="none" w:sz="0" w:space="0" w:color="auto"/>
        <w:bottom w:val="none" w:sz="0" w:space="0" w:color="auto"/>
        <w:right w:val="none" w:sz="0" w:space="0" w:color="auto"/>
      </w:divBdr>
      <w:divsChild>
        <w:div w:id="439687024">
          <w:marLeft w:val="0"/>
          <w:marRight w:val="0"/>
          <w:marTop w:val="0"/>
          <w:marBottom w:val="0"/>
          <w:divBdr>
            <w:top w:val="none" w:sz="0" w:space="0" w:color="auto"/>
            <w:left w:val="none" w:sz="0" w:space="0" w:color="auto"/>
            <w:bottom w:val="none" w:sz="0" w:space="0" w:color="auto"/>
            <w:right w:val="none" w:sz="0" w:space="0" w:color="auto"/>
          </w:divBdr>
          <w:divsChild>
            <w:div w:id="603850353">
              <w:marLeft w:val="0"/>
              <w:marRight w:val="0"/>
              <w:marTop w:val="0"/>
              <w:marBottom w:val="0"/>
              <w:divBdr>
                <w:top w:val="none" w:sz="0" w:space="0" w:color="auto"/>
                <w:left w:val="none" w:sz="0" w:space="0" w:color="auto"/>
                <w:bottom w:val="none" w:sz="0" w:space="0" w:color="auto"/>
                <w:right w:val="none" w:sz="0" w:space="0" w:color="auto"/>
              </w:divBdr>
              <w:divsChild>
                <w:div w:id="16769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98016">
      <w:bodyDiv w:val="1"/>
      <w:marLeft w:val="0"/>
      <w:marRight w:val="0"/>
      <w:marTop w:val="0"/>
      <w:marBottom w:val="0"/>
      <w:divBdr>
        <w:top w:val="none" w:sz="0" w:space="0" w:color="auto"/>
        <w:left w:val="none" w:sz="0" w:space="0" w:color="auto"/>
        <w:bottom w:val="none" w:sz="0" w:space="0" w:color="auto"/>
        <w:right w:val="none" w:sz="0" w:space="0" w:color="auto"/>
      </w:divBdr>
    </w:div>
    <w:div w:id="1487013503">
      <w:bodyDiv w:val="1"/>
      <w:marLeft w:val="0"/>
      <w:marRight w:val="0"/>
      <w:marTop w:val="0"/>
      <w:marBottom w:val="0"/>
      <w:divBdr>
        <w:top w:val="none" w:sz="0" w:space="0" w:color="auto"/>
        <w:left w:val="none" w:sz="0" w:space="0" w:color="auto"/>
        <w:bottom w:val="none" w:sz="0" w:space="0" w:color="auto"/>
        <w:right w:val="none" w:sz="0" w:space="0" w:color="auto"/>
      </w:divBdr>
      <w:divsChild>
        <w:div w:id="120854565">
          <w:marLeft w:val="0"/>
          <w:marRight w:val="0"/>
          <w:marTop w:val="0"/>
          <w:marBottom w:val="0"/>
          <w:divBdr>
            <w:top w:val="none" w:sz="0" w:space="0" w:color="auto"/>
            <w:left w:val="none" w:sz="0" w:space="0" w:color="auto"/>
            <w:bottom w:val="none" w:sz="0" w:space="0" w:color="auto"/>
            <w:right w:val="none" w:sz="0" w:space="0" w:color="auto"/>
          </w:divBdr>
          <w:divsChild>
            <w:div w:id="583420069">
              <w:marLeft w:val="0"/>
              <w:marRight w:val="0"/>
              <w:marTop w:val="0"/>
              <w:marBottom w:val="0"/>
              <w:divBdr>
                <w:top w:val="none" w:sz="0" w:space="0" w:color="auto"/>
                <w:left w:val="none" w:sz="0" w:space="0" w:color="auto"/>
                <w:bottom w:val="none" w:sz="0" w:space="0" w:color="auto"/>
                <w:right w:val="none" w:sz="0" w:space="0" w:color="auto"/>
              </w:divBdr>
              <w:divsChild>
                <w:div w:id="7154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remios2026@neocobcn.com" TargetMode="Externa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mailto:dpospain.novartis@novartis.com" TargetMode="Externa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5AFDC1-99A4-439C-8C8C-2D3FAF2FB107}">
  <we:reference id="2ecfa057-8772-0010-420e-5cdac5cb0ba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0B6AF92653240B79FE0B35F5668F8" ma:contentTypeVersion="12" ma:contentTypeDescription="Create a new document." ma:contentTypeScope="" ma:versionID="6d0d6a79f2f0e2dc6b4029eafd49564c">
  <xsd:schema xmlns:xsd="http://www.w3.org/2001/XMLSchema" xmlns:xs="http://www.w3.org/2001/XMLSchema" xmlns:p="http://schemas.microsoft.com/office/2006/metadata/properties" xmlns:ns2="a09ba178-c658-45f0-b336-1a4d79403ed6" xmlns:ns3="7c7515a4-5166-407e-89c2-60db260ef8d6" targetNamespace="http://schemas.microsoft.com/office/2006/metadata/properties" ma:root="true" ma:fieldsID="213b0c806308b6be070c20cb246b4e84" ns2:_="" ns3:_="">
    <xsd:import namespace="a09ba178-c658-45f0-b336-1a4d79403ed6"/>
    <xsd:import namespace="7c7515a4-5166-407e-89c2-60db260ef8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ba178-c658-45f0-b336-1a4d79403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7bc47b-3997-4ccb-824d-08e9c3bde3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7515a4-5166-407e-89c2-60db260ef8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93f003-24f1-4483-a0e2-1170804d29f2}" ma:internalName="TaxCatchAll" ma:showField="CatchAllData" ma:web="7c7515a4-5166-407e-89c2-60db260ef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7515a4-5166-407e-89c2-60db260ef8d6" xsi:nil="true"/>
    <lcf76f155ced4ddcb4097134ff3c332f xmlns="a09ba178-c658-45f0-b336-1a4d79403e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CE422F-C89D-45EF-9518-BAC62BF372AC}">
  <ds:schemaRefs>
    <ds:schemaRef ds:uri="http://schemas.openxmlformats.org/officeDocument/2006/bibliography"/>
  </ds:schemaRefs>
</ds:datastoreItem>
</file>

<file path=customXml/itemProps2.xml><?xml version="1.0" encoding="utf-8"?>
<ds:datastoreItem xmlns:ds="http://schemas.openxmlformats.org/officeDocument/2006/customXml" ds:itemID="{ECBF4A80-B637-433E-934B-42534DC997B5}"/>
</file>

<file path=customXml/itemProps3.xml><?xml version="1.0" encoding="utf-8"?>
<ds:datastoreItem xmlns:ds="http://schemas.openxmlformats.org/officeDocument/2006/customXml" ds:itemID="{DB9BCEBB-2EC4-4A37-AC81-340BDB71980E}"/>
</file>

<file path=customXml/itemProps4.xml><?xml version="1.0" encoding="utf-8"?>
<ds:datastoreItem xmlns:ds="http://schemas.openxmlformats.org/officeDocument/2006/customXml" ds:itemID="{637CE24D-1B9D-455C-B1D4-F6E76420F532}"/>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Juan, Montserrat</dc:creator>
  <keywords/>
  <dc:description/>
  <lastModifiedBy>Albeniz, MariaJose</lastModifiedBy>
  <revision>4</revision>
  <dcterms:created xsi:type="dcterms:W3CDTF">2026-01-27T08:42:00.0000000Z</dcterms:created>
  <dcterms:modified xsi:type="dcterms:W3CDTF">2026-01-28T15:00:27.2995230Z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2022-02-02T11:39:17Z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876f0fd4-ca35-4066-ba96-044a14981317</vt:lpwstr>
  </property>
  <property fmtid="{D5CDD505-2E9C-101B-9397-08002B2CF9AE}" pid="8" name="MSIP_Label_3c9bec58-8084-492e-8360-0e1cfe36408c_ContentBits">
    <vt:lpwstr>0</vt:lpwstr>
  </property>
  <property fmtid="{D5CDD505-2E9C-101B-9397-08002B2CF9AE}" pid="9" name="ContentTypeId">
    <vt:lpwstr>0x01010075C0B6AF92653240B79FE0B35F5668F8</vt:lpwstr>
  </property>
  <property fmtid="{D5CDD505-2E9C-101B-9397-08002B2CF9AE}" pid="11" name="docLang">
    <vt:lpwstr>es</vt:lpwstr>
  </property>
  <property fmtid="{D5CDD505-2E9C-101B-9397-08002B2CF9AE}" pid="12" name="MediaServiceImageTags">
    <vt:lpwstr/>
  </property>
</Properties>
</file>