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C4B52" w14:textId="77777777" w:rsidR="00AD48AA" w:rsidRPr="00AD48AA" w:rsidRDefault="006F3440" w:rsidP="00AD48AA">
      <w:pPr>
        <w:spacing w:after="120" w:line="240" w:lineRule="auto"/>
        <w:jc w:val="center"/>
        <w:rPr>
          <w:b/>
          <w:bCs/>
        </w:rPr>
      </w:pPr>
      <w:r w:rsidRPr="006F3440">
        <w:rPr>
          <w:b/>
          <w:bCs/>
          <w:lang w:val="en-US"/>
        </w:rPr>
        <w:t>Novartis</w:t>
      </w:r>
      <w:r w:rsidRPr="00AD48AA">
        <w:rPr>
          <w:b/>
          <w:bCs/>
        </w:rPr>
        <w:t xml:space="preserve"> – </w:t>
      </w:r>
      <w:r w:rsidR="00AD48AA" w:rsidRPr="00AD48AA">
        <w:rPr>
          <w:b/>
          <w:bCs/>
        </w:rPr>
        <w:t xml:space="preserve">Γενική Ενημέρωση περί Προστασίας Προσωπικών </w:t>
      </w:r>
    </w:p>
    <w:p w14:paraId="60C3C845" w14:textId="24C78A75" w:rsidR="006F3440" w:rsidRPr="00AD48AA" w:rsidRDefault="00AD48AA" w:rsidP="00AD48AA">
      <w:pPr>
        <w:spacing w:after="120" w:line="240" w:lineRule="auto"/>
        <w:jc w:val="center"/>
        <w:rPr>
          <w:b/>
          <w:bCs/>
        </w:rPr>
      </w:pPr>
      <w:r w:rsidRPr="00AD48AA">
        <w:rPr>
          <w:b/>
          <w:bCs/>
        </w:rPr>
        <w:t>Δεδομένων</w:t>
      </w:r>
      <w:r>
        <w:rPr>
          <w:b/>
          <w:bCs/>
        </w:rPr>
        <w:t xml:space="preserve"> </w:t>
      </w:r>
      <w:r w:rsidR="006F3440" w:rsidRPr="00AD48AA">
        <w:rPr>
          <w:b/>
          <w:bCs/>
        </w:rPr>
        <w:t xml:space="preserve">για </w:t>
      </w:r>
      <w:r>
        <w:rPr>
          <w:b/>
          <w:bCs/>
          <w:lang w:val="en-US"/>
        </w:rPr>
        <w:t>E</w:t>
      </w:r>
      <w:r w:rsidR="006F3440" w:rsidRPr="00AD48AA">
        <w:rPr>
          <w:b/>
          <w:bCs/>
        </w:rPr>
        <w:t>ξωτερικ</w:t>
      </w:r>
      <w:r>
        <w:rPr>
          <w:b/>
          <w:bCs/>
        </w:rPr>
        <w:t>ά</w:t>
      </w:r>
      <w:r w:rsidR="006F3440" w:rsidRPr="00AD48AA">
        <w:rPr>
          <w:b/>
          <w:bCs/>
        </w:rPr>
        <w:t xml:space="preserve"> </w:t>
      </w:r>
      <w:r>
        <w:rPr>
          <w:b/>
          <w:bCs/>
        </w:rPr>
        <w:t>Ε</w:t>
      </w:r>
      <w:r w:rsidR="006F3440" w:rsidRPr="00AD48AA">
        <w:rPr>
          <w:b/>
          <w:bCs/>
        </w:rPr>
        <w:t>νδιαφερόμεν</w:t>
      </w:r>
      <w:r>
        <w:rPr>
          <w:b/>
          <w:bCs/>
        </w:rPr>
        <w:t>α Μέρη</w:t>
      </w:r>
    </w:p>
    <w:p w14:paraId="00499FCA" w14:textId="77777777" w:rsidR="00942B1C" w:rsidRDefault="00942B1C" w:rsidP="00CE2028">
      <w:pPr>
        <w:spacing w:after="120" w:line="240" w:lineRule="auto"/>
        <w:jc w:val="both"/>
      </w:pPr>
    </w:p>
    <w:p w14:paraId="3F4ACABC" w14:textId="061F77F5" w:rsidR="006F3440" w:rsidRPr="00AD48AA" w:rsidRDefault="006F3440" w:rsidP="00CE2028">
      <w:pPr>
        <w:spacing w:after="120" w:line="240" w:lineRule="auto"/>
        <w:jc w:val="both"/>
      </w:pPr>
      <w:r w:rsidRPr="00AD48AA">
        <w:t>Φεβρουάριος 2026</w:t>
      </w:r>
    </w:p>
    <w:p w14:paraId="2ED2B2AC" w14:textId="59E4F23F" w:rsidR="00DB00D5" w:rsidRPr="00AD48AA" w:rsidRDefault="00DB00D5" w:rsidP="00AD48AA">
      <w:pPr>
        <w:spacing w:after="120" w:line="240" w:lineRule="auto"/>
        <w:jc w:val="both"/>
        <w:rPr>
          <w:b/>
          <w:bCs/>
        </w:rPr>
      </w:pPr>
      <w:r w:rsidRPr="00AD48AA">
        <w:rPr>
          <w:rFonts w:eastAsia="Times New Roman"/>
        </w:rPr>
        <w:t xml:space="preserve">Η παρούσα </w:t>
      </w:r>
      <w:r w:rsidR="00AD48AA" w:rsidRPr="00AD48AA">
        <w:t>Γενική Ενημέρωση περί Προστασίας Προσωπικών Δεδομένων</w:t>
      </w:r>
      <w:r w:rsidR="00AD48AA" w:rsidRPr="00AD48AA">
        <w:rPr>
          <w:rFonts w:eastAsia="Times New Roman"/>
        </w:rPr>
        <w:t xml:space="preserve"> </w:t>
      </w:r>
      <w:r w:rsidRPr="00AD48AA">
        <w:rPr>
          <w:rFonts w:eastAsia="Times New Roman"/>
        </w:rPr>
        <w:t>απευθύνεται σ</w:t>
      </w:r>
      <w:r w:rsidR="00AD48AA">
        <w:rPr>
          <w:rFonts w:eastAsia="Times New Roman"/>
        </w:rPr>
        <w:t xml:space="preserve">ε εξωτερικά </w:t>
      </w:r>
      <w:r w:rsidRPr="00AD48AA">
        <w:rPr>
          <w:rFonts w:eastAsia="Times New Roman"/>
        </w:rPr>
        <w:t>ενδιαφερόμεν</w:t>
      </w:r>
      <w:r w:rsidR="00AD48AA">
        <w:rPr>
          <w:rFonts w:eastAsia="Times New Roman"/>
        </w:rPr>
        <w:t>α μέρη</w:t>
      </w:r>
      <w:r w:rsidRPr="00AD48AA">
        <w:rPr>
          <w:rFonts w:eastAsia="Times New Roman"/>
        </w:rPr>
        <w:t>, συμπεριλαμβανομένων:</w:t>
      </w:r>
    </w:p>
    <w:p w14:paraId="641D35F1"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Θεσμικούς φορείς λήψης αποφάσεων</w:t>
      </w:r>
    </w:p>
    <w:p w14:paraId="4FAB4700"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Δημόσιους υπαλλήλους</w:t>
      </w:r>
    </w:p>
    <w:p w14:paraId="78CFACC7" w14:textId="397D5394" w:rsidR="00DB00D5" w:rsidRPr="00AD48AA" w:rsidRDefault="00DB00D5" w:rsidP="00CE2028">
      <w:pPr>
        <w:numPr>
          <w:ilvl w:val="0"/>
          <w:numId w:val="1"/>
        </w:numPr>
        <w:spacing w:before="100" w:beforeAutospacing="1" w:after="120" w:line="240" w:lineRule="auto"/>
        <w:rPr>
          <w:rFonts w:eastAsia="Times New Roman"/>
        </w:rPr>
      </w:pPr>
      <w:r w:rsidRPr="00AD48AA">
        <w:rPr>
          <w:rFonts w:eastAsia="Times New Roman"/>
        </w:rPr>
        <w:t>Πολιτικούς και υπεύθυνους λήψης αποφάσεων</w:t>
      </w:r>
    </w:p>
    <w:p w14:paraId="52245011"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Δημοσιογράφους και μέσα ενημέρωσης</w:t>
      </w:r>
    </w:p>
    <w:p w14:paraId="56208D17"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Ενώσεις ασθενών</w:t>
      </w:r>
    </w:p>
    <w:p w14:paraId="39D1A14B" w14:textId="77777777" w:rsidR="00DB00D5" w:rsidRPr="00775753" w:rsidRDefault="00DB00D5" w:rsidP="00CE2028">
      <w:pPr>
        <w:numPr>
          <w:ilvl w:val="0"/>
          <w:numId w:val="1"/>
        </w:numPr>
        <w:spacing w:before="100" w:beforeAutospacing="1" w:after="120" w:line="240" w:lineRule="auto"/>
        <w:rPr>
          <w:rFonts w:eastAsia="Times New Roman"/>
        </w:rPr>
      </w:pPr>
      <w:r w:rsidRPr="00775753">
        <w:rPr>
          <w:rFonts w:eastAsia="Times New Roman"/>
        </w:rPr>
        <w:t>Επαγγελματικές ενώσεις</w:t>
      </w:r>
    </w:p>
    <w:p w14:paraId="3A259057" w14:textId="60F422EC" w:rsidR="00DB00D5" w:rsidRPr="00775753" w:rsidRDefault="00AD48AA" w:rsidP="00CE2028">
      <w:pPr>
        <w:numPr>
          <w:ilvl w:val="0"/>
          <w:numId w:val="1"/>
        </w:numPr>
        <w:spacing w:before="100" w:beforeAutospacing="1" w:after="120" w:line="240" w:lineRule="auto"/>
        <w:rPr>
          <w:rFonts w:eastAsia="Times New Roman"/>
        </w:rPr>
      </w:pPr>
      <w:r>
        <w:rPr>
          <w:rFonts w:eastAsia="Times New Roman"/>
        </w:rPr>
        <w:t xml:space="preserve">Παράγοντες </w:t>
      </w:r>
      <w:r w:rsidR="00DB00D5" w:rsidRPr="00775753">
        <w:rPr>
          <w:rFonts w:eastAsia="Times New Roman"/>
        </w:rPr>
        <w:t>Επιρροή</w:t>
      </w:r>
      <w:r>
        <w:rPr>
          <w:rFonts w:eastAsia="Times New Roman"/>
        </w:rPr>
        <w:t>ς (</w:t>
      </w:r>
      <w:r>
        <w:rPr>
          <w:rFonts w:eastAsia="Times New Roman"/>
          <w:lang w:val="en-US"/>
        </w:rPr>
        <w:t>Influencers)</w:t>
      </w:r>
      <w:r w:rsidR="00DB00D5" w:rsidRPr="00775753">
        <w:rPr>
          <w:rFonts w:eastAsia="Times New Roman"/>
        </w:rPr>
        <w:t>.</w:t>
      </w:r>
    </w:p>
    <w:p w14:paraId="7708FCAF" w14:textId="592767DD" w:rsidR="00DB00D5" w:rsidRPr="00AD48AA" w:rsidRDefault="00DB00D5" w:rsidP="00CE2028">
      <w:pPr>
        <w:spacing w:before="100" w:beforeAutospacing="1" w:after="120" w:line="240" w:lineRule="auto"/>
        <w:rPr>
          <w:rFonts w:eastAsia="Times New Roman"/>
        </w:rPr>
      </w:pPr>
      <w:r w:rsidRPr="00775753">
        <w:rPr>
          <w:rFonts w:eastAsia="Times New Roman"/>
        </w:rPr>
        <w:t xml:space="preserve">(εφεξής, συλλογικά, </w:t>
      </w:r>
      <w:r w:rsidRPr="002D639A">
        <w:rPr>
          <w:rFonts w:eastAsia="Times New Roman"/>
          <w:b/>
          <w:bCs/>
        </w:rPr>
        <w:t>«</w:t>
      </w:r>
      <w:r w:rsidRPr="00AD48AA">
        <w:rPr>
          <w:rFonts w:eastAsia="Times New Roman"/>
          <w:b/>
          <w:bCs/>
        </w:rPr>
        <w:t>εξωτερι</w:t>
      </w:r>
      <w:r w:rsidR="00AD48AA" w:rsidRPr="00AD48AA">
        <w:rPr>
          <w:rFonts w:eastAsia="Times New Roman"/>
          <w:b/>
          <w:bCs/>
        </w:rPr>
        <w:t>κά</w:t>
      </w:r>
      <w:r w:rsidRPr="00AD48AA">
        <w:rPr>
          <w:rFonts w:eastAsia="Times New Roman"/>
          <w:b/>
          <w:bCs/>
        </w:rPr>
        <w:t xml:space="preserve"> ενδιαφερόμεν</w:t>
      </w:r>
      <w:r w:rsidR="00AD48AA" w:rsidRPr="00AD48AA">
        <w:rPr>
          <w:rFonts w:eastAsia="Times New Roman"/>
          <w:b/>
          <w:bCs/>
        </w:rPr>
        <w:t>α μέρη</w:t>
      </w:r>
      <w:r w:rsidRPr="00775753">
        <w:rPr>
          <w:rFonts w:eastAsia="Times New Roman"/>
        </w:rPr>
        <w:t>»)</w:t>
      </w:r>
    </w:p>
    <w:p w14:paraId="66D907D0" w14:textId="72FD8131" w:rsidR="006F3440" w:rsidRPr="00AD48AA" w:rsidRDefault="002B0BAA" w:rsidP="00CE2028">
      <w:pPr>
        <w:spacing w:after="120" w:line="240" w:lineRule="auto"/>
        <w:jc w:val="both"/>
      </w:pPr>
      <w:r w:rsidRPr="00AD48AA">
        <w:rPr>
          <w:rFonts w:eastAsia="Times New Roman"/>
        </w:rPr>
        <w:t xml:space="preserve">Λαμβάνετε την παρούσα </w:t>
      </w:r>
      <w:r w:rsidR="00AD48AA" w:rsidRPr="00AD48AA">
        <w:t>Γενική Ενημέρωση περί Προστασίας Προσωπικών Δεδομένων</w:t>
      </w:r>
      <w:r w:rsidRPr="00AD48AA">
        <w:rPr>
          <w:rFonts w:eastAsia="Times New Roman"/>
        </w:rPr>
        <w:t xml:space="preserve"> επειδή </w:t>
      </w:r>
      <w:r w:rsidR="006F3440" w:rsidRPr="00AD48AA">
        <w:t xml:space="preserve">η </w:t>
      </w:r>
      <w:r w:rsidR="006F3440" w:rsidRPr="006F3440">
        <w:rPr>
          <w:lang w:val="en-US"/>
        </w:rPr>
        <w:t>Novartis</w:t>
      </w:r>
      <w:r w:rsidR="006F3440" w:rsidRPr="00AD48AA">
        <w:t xml:space="preserve"> (</w:t>
      </w:r>
      <w:r w:rsidR="006F3440" w:rsidRPr="006F3440">
        <w:rPr>
          <w:lang w:val="en-US"/>
        </w:rPr>
        <w:t>Hellas</w:t>
      </w:r>
      <w:r w:rsidR="006F3440" w:rsidRPr="00AD48AA">
        <w:t xml:space="preserve">) </w:t>
      </w:r>
      <w:r w:rsidR="00AD48AA">
        <w:t>Α.Ε.Β.Ε.</w:t>
      </w:r>
      <w:r w:rsidR="006F3440" w:rsidRPr="00AD48AA">
        <w:t xml:space="preserve"> («</w:t>
      </w:r>
      <w:r w:rsidR="006F3440" w:rsidRPr="00AD48AA">
        <w:rPr>
          <w:b/>
          <w:bCs/>
          <w:lang w:val="en-US"/>
        </w:rPr>
        <w:t>Novartis</w:t>
      </w:r>
      <w:r w:rsidR="006F3440" w:rsidRPr="00AD48AA">
        <w:t xml:space="preserve">») επεξεργάζεται πληροφορίες που σας αφορούν και οι οποίες αποτελούν </w:t>
      </w:r>
      <w:r w:rsidR="006F3440" w:rsidRPr="00AD48AA">
        <w:rPr>
          <w:b/>
          <w:bCs/>
        </w:rPr>
        <w:t>«προσωπικά δεδομένα</w:t>
      </w:r>
      <w:r w:rsidR="006F3440" w:rsidRPr="00AD48AA">
        <w:t xml:space="preserve">», και η </w:t>
      </w:r>
      <w:r w:rsidR="006F3440" w:rsidRPr="006F3440">
        <w:rPr>
          <w:lang w:val="en-US"/>
        </w:rPr>
        <w:t>Novartis</w:t>
      </w:r>
      <w:r w:rsidR="006F3440" w:rsidRPr="00AD48AA">
        <w:t xml:space="preserve"> θεωρεί την προστασία των προσωπικών σας δεδομένων και της ιδιωτικής σας ζωής ως θέμα υψίστης σημασίας. </w:t>
      </w:r>
    </w:p>
    <w:p w14:paraId="3BD312C1" w14:textId="4650B2A7" w:rsidR="006F3440" w:rsidRPr="00AD48AA" w:rsidRDefault="006F3440" w:rsidP="00CE2028">
      <w:pPr>
        <w:spacing w:after="120" w:line="240" w:lineRule="auto"/>
        <w:jc w:val="both"/>
      </w:pPr>
      <w:r w:rsidRPr="00AD48AA">
        <w:t xml:space="preserve">Η διεύθυνση της </w:t>
      </w:r>
      <w:r w:rsidRPr="006F3440">
        <w:rPr>
          <w:lang w:val="en-US"/>
        </w:rPr>
        <w:t>Novartis</w:t>
      </w:r>
      <w:r w:rsidRPr="00AD48AA">
        <w:t xml:space="preserve"> είναι Λεωφόρος Κηφισίας 199, 15124, Μαρούσι, Αττική, Ελλάδα. </w:t>
      </w:r>
    </w:p>
    <w:p w14:paraId="68D58758" w14:textId="7B0E60BF" w:rsidR="006F3440" w:rsidRPr="00AD48AA" w:rsidRDefault="006F3440" w:rsidP="00CE2028">
      <w:pPr>
        <w:spacing w:after="120" w:line="240" w:lineRule="auto"/>
        <w:jc w:val="both"/>
      </w:pPr>
      <w:r w:rsidRPr="00AD48AA">
        <w:t xml:space="preserve">Η </w:t>
      </w:r>
      <w:r w:rsidRPr="006F3440">
        <w:rPr>
          <w:lang w:val="en-US"/>
        </w:rPr>
        <w:t>Novartis</w:t>
      </w:r>
      <w:r w:rsidRPr="00AD48AA">
        <w:t xml:space="preserve"> είναι υπεύθυνη για την επεξεργασία των προσωπικών σας δεδομένων, καθώς αποφασίζει τον </w:t>
      </w:r>
      <w:r w:rsidR="00AD48AA">
        <w:t>σκοπό</w:t>
      </w:r>
      <w:r w:rsidRPr="00AD48AA">
        <w:t xml:space="preserve"> και τον τρόπο επεξεργασίας τους, ενεργώντας έτσι ως </w:t>
      </w:r>
      <w:r w:rsidRPr="00AD48AA">
        <w:rPr>
          <w:b/>
          <w:bCs/>
        </w:rPr>
        <w:t>«υπεύθυνος επεξεργασίας</w:t>
      </w:r>
      <w:r w:rsidRPr="00AD48AA">
        <w:t xml:space="preserve">». Η </w:t>
      </w:r>
      <w:r w:rsidRPr="006F3440">
        <w:rPr>
          <w:lang w:val="en-US"/>
        </w:rPr>
        <w:t>Novartis</w:t>
      </w:r>
      <w:r w:rsidRPr="00AD48AA">
        <w:t xml:space="preserve"> μπορεί να ασκεί αυτή την ευθύνη μόνη της ή από κοινού με άλλες εταιρείες του ομίλου </w:t>
      </w:r>
      <w:r w:rsidRPr="006F3440">
        <w:rPr>
          <w:lang w:val="en-US"/>
        </w:rPr>
        <w:t>Novartis</w:t>
      </w:r>
      <w:r w:rsidRPr="00AD48AA">
        <w:t xml:space="preserve">, οι οποίες ενεργούν ως «συνυπεύθυνοι επεξεργασίας». Στην παρούσα Δήλωση Απορρήτου, οι όροι «εμείς» ή «μας» αναφέρονται στην </w:t>
      </w:r>
      <w:r w:rsidRPr="006F3440">
        <w:rPr>
          <w:lang w:val="en-US"/>
        </w:rPr>
        <w:t>Novartis</w:t>
      </w:r>
      <w:r w:rsidRPr="00AD48AA">
        <w:t xml:space="preserve"> </w:t>
      </w:r>
      <w:r w:rsidR="00770738" w:rsidRPr="00AD48AA">
        <w:t>(</w:t>
      </w:r>
      <w:r w:rsidRPr="006F3440">
        <w:rPr>
          <w:lang w:val="en-US"/>
        </w:rPr>
        <w:t>Hellas</w:t>
      </w:r>
      <w:r w:rsidR="00770738" w:rsidRPr="00AD48AA">
        <w:t xml:space="preserve">) </w:t>
      </w:r>
      <w:r w:rsidR="00AD48AA">
        <w:t>Α.Ε.Β.Ε</w:t>
      </w:r>
      <w:r w:rsidRPr="00AD48AA">
        <w:t xml:space="preserve">. </w:t>
      </w:r>
    </w:p>
    <w:p w14:paraId="00824145" w14:textId="007327B6" w:rsidR="006F3440" w:rsidRPr="00AD48AA" w:rsidRDefault="006F3440" w:rsidP="00CE2028">
      <w:pPr>
        <w:spacing w:after="120" w:line="240" w:lineRule="auto"/>
        <w:jc w:val="both"/>
      </w:pPr>
      <w:r w:rsidRPr="00AD48AA">
        <w:t xml:space="preserve">Σας προσκαλούμε να διαβάσετε προσεκτικά την παρούσα </w:t>
      </w:r>
      <w:r w:rsidR="00AD48AA" w:rsidRPr="00AD48AA">
        <w:t>Γενική Ενημέρωση περί Προστασίας Προσωπικών Δεδομένων</w:t>
      </w:r>
      <w:r w:rsidRPr="00AD48AA">
        <w:t xml:space="preserve">, η οποία καθορίζει σε ποιο πλαίσιο επεξεργαζόμαστε τα προσωπικά σας δεδομένα και εξηγεί τα δικαιώματά σας και τις υποχρεώσεις μας κατά την επεξεργασία αυτή. </w:t>
      </w:r>
    </w:p>
    <w:p w14:paraId="6BA063CA" w14:textId="6EC656EF" w:rsidR="006F3440" w:rsidRPr="00AD48AA" w:rsidRDefault="006F3440" w:rsidP="00CE2028">
      <w:pPr>
        <w:spacing w:after="120" w:line="240" w:lineRule="auto"/>
        <w:jc w:val="both"/>
      </w:pPr>
      <w:r w:rsidRPr="00AD48AA">
        <w:t>Εάν έχετε περαιτέρω ερωτήσεις σχετικά με την επεξεργασία των προσωπικών σας δεδομένων, σας προσκαλούμε να επικοινωνήσετε μαζί μας στη διεύθυνση</w:t>
      </w:r>
      <w:r w:rsidR="00AD48AA">
        <w:t xml:space="preserve"> </w:t>
      </w:r>
      <w:hyperlink r:id="rId7" w:history="1">
        <w:r w:rsidR="00AD48AA" w:rsidRPr="00917BAA">
          <w:rPr>
            <w:rStyle w:val="Hyperlink"/>
            <w:lang w:val="en-US"/>
          </w:rPr>
          <w:t>privacy</w:t>
        </w:r>
        <w:r w:rsidR="00AD48AA" w:rsidRPr="00917BAA">
          <w:rPr>
            <w:rStyle w:val="Hyperlink"/>
          </w:rPr>
          <w:t>.</w:t>
        </w:r>
        <w:r w:rsidR="00AD48AA" w:rsidRPr="00917BAA">
          <w:rPr>
            <w:rStyle w:val="Hyperlink"/>
            <w:lang w:val="en-US"/>
          </w:rPr>
          <w:t>novartisgr</w:t>
        </w:r>
        <w:r w:rsidR="00AD48AA" w:rsidRPr="00917BAA">
          <w:rPr>
            <w:rStyle w:val="Hyperlink"/>
          </w:rPr>
          <w:t>@</w:t>
        </w:r>
        <w:r w:rsidR="00AD48AA" w:rsidRPr="00917BAA">
          <w:rPr>
            <w:rStyle w:val="Hyperlink"/>
            <w:lang w:val="en-US"/>
          </w:rPr>
          <w:t>novartis</w:t>
        </w:r>
        <w:r w:rsidR="00AD48AA" w:rsidRPr="00917BAA">
          <w:rPr>
            <w:rStyle w:val="Hyperlink"/>
          </w:rPr>
          <w:t>.</w:t>
        </w:r>
        <w:r w:rsidR="00AD48AA" w:rsidRPr="00917BAA">
          <w:rPr>
            <w:rStyle w:val="Hyperlink"/>
            <w:lang w:val="en-US"/>
          </w:rPr>
          <w:t>com</w:t>
        </w:r>
      </w:hyperlink>
      <w:r w:rsidRPr="00AD48AA">
        <w:t xml:space="preserve">  ή</w:t>
      </w:r>
      <w:r w:rsidR="00AD48AA">
        <w:t xml:space="preserve"> </w:t>
      </w:r>
      <w:hyperlink r:id="rId8" w:history="1">
        <w:r w:rsidR="00AD48AA" w:rsidRPr="00917BAA">
          <w:rPr>
            <w:rStyle w:val="Hyperlink"/>
            <w:lang w:val="en-US"/>
          </w:rPr>
          <w:t>global</w:t>
        </w:r>
        <w:r w:rsidR="00AD48AA" w:rsidRPr="00917BAA">
          <w:rPr>
            <w:rStyle w:val="Hyperlink"/>
          </w:rPr>
          <w:t>.</w:t>
        </w:r>
        <w:r w:rsidR="00AD48AA" w:rsidRPr="00917BAA">
          <w:rPr>
            <w:rStyle w:val="Hyperlink"/>
            <w:lang w:val="en-US"/>
          </w:rPr>
          <w:t>privacy</w:t>
        </w:r>
        <w:r w:rsidR="00AD48AA" w:rsidRPr="00917BAA">
          <w:rPr>
            <w:rStyle w:val="Hyperlink"/>
          </w:rPr>
          <w:t>_</w:t>
        </w:r>
        <w:r w:rsidR="00AD48AA" w:rsidRPr="00917BAA">
          <w:rPr>
            <w:rStyle w:val="Hyperlink"/>
            <w:lang w:val="en-US"/>
          </w:rPr>
          <w:t>office</w:t>
        </w:r>
        <w:r w:rsidR="00AD48AA" w:rsidRPr="00917BAA">
          <w:rPr>
            <w:rStyle w:val="Hyperlink"/>
          </w:rPr>
          <w:t>@</w:t>
        </w:r>
        <w:r w:rsidR="00AD48AA" w:rsidRPr="00917BAA">
          <w:rPr>
            <w:rStyle w:val="Hyperlink"/>
            <w:lang w:val="en-US"/>
          </w:rPr>
          <w:t>novartis</w:t>
        </w:r>
        <w:r w:rsidR="00AD48AA" w:rsidRPr="00917BAA">
          <w:rPr>
            <w:rStyle w:val="Hyperlink"/>
          </w:rPr>
          <w:t>.</w:t>
        </w:r>
        <w:r w:rsidR="00AD48AA" w:rsidRPr="00917BAA">
          <w:rPr>
            <w:rStyle w:val="Hyperlink"/>
            <w:lang w:val="en-US"/>
          </w:rPr>
          <w:t>com</w:t>
        </w:r>
      </w:hyperlink>
      <w:r w:rsidRPr="00AD48AA">
        <w:t xml:space="preserve"> . </w:t>
      </w:r>
    </w:p>
    <w:p w14:paraId="32A71BF7" w14:textId="09EB5CE2" w:rsidR="006F3440" w:rsidRPr="00AD48AA" w:rsidRDefault="006F3440" w:rsidP="00CE2028">
      <w:pPr>
        <w:spacing w:after="120" w:line="240" w:lineRule="auto"/>
        <w:jc w:val="both"/>
        <w:rPr>
          <w:b/>
          <w:bCs/>
        </w:rPr>
      </w:pPr>
      <w:r w:rsidRPr="00AD48AA">
        <w:rPr>
          <w:b/>
          <w:bCs/>
        </w:rPr>
        <w:t xml:space="preserve">1 Ποιες πληροφορίες </w:t>
      </w:r>
      <w:r w:rsidR="00AD48AA">
        <w:rPr>
          <w:b/>
          <w:bCs/>
        </w:rPr>
        <w:t>σας διατηρούμε</w:t>
      </w:r>
      <w:r w:rsidRPr="00AD48AA">
        <w:rPr>
          <w:b/>
          <w:bCs/>
        </w:rPr>
        <w:t xml:space="preserve">; </w:t>
      </w:r>
    </w:p>
    <w:p w14:paraId="2B9BB570" w14:textId="6241A76A" w:rsidR="006F3440" w:rsidRPr="00AD48AA" w:rsidRDefault="00055F51" w:rsidP="00CE2028">
      <w:pPr>
        <w:spacing w:after="120" w:line="240" w:lineRule="auto"/>
        <w:jc w:val="both"/>
      </w:pPr>
      <w:r w:rsidRPr="00AD48AA">
        <w:t>Συλλέγουμε διάφορα είδη προσωπικών δεδομένων για εσάς, συμπεριλαμβανομένων</w:t>
      </w:r>
      <w:r w:rsidR="006F3440" w:rsidRPr="00AD48AA">
        <w:t xml:space="preserve">, ενδεικτικά: </w:t>
      </w:r>
    </w:p>
    <w:p w14:paraId="48FDA237" w14:textId="77777777" w:rsidR="002C7771" w:rsidRPr="00AD48AA" w:rsidRDefault="002C7771" w:rsidP="00CE2028">
      <w:pPr>
        <w:spacing w:after="120" w:line="240" w:lineRule="auto"/>
        <w:jc w:val="both"/>
      </w:pPr>
      <w:r w:rsidRPr="00AD48AA">
        <w:lastRenderedPageBreak/>
        <w:t>•</w:t>
      </w:r>
      <w:r w:rsidRPr="00AD48AA">
        <w:tab/>
        <w:t>γενικές πληροφορίες και στοιχεία ταυτοποίησής σας (π.χ. όνομα, επώνυμο, φύλο, διεύθυνση ηλεκτρονικού ταχυδρομείου και/ή ταχυδρομική διεύθυνση, σταθερό και/ή κινητό τηλέφωνο)</w:t>
      </w:r>
    </w:p>
    <w:p w14:paraId="4544FE42" w14:textId="77777777" w:rsidR="002C7771" w:rsidRPr="00AD48AA" w:rsidRDefault="002C7771" w:rsidP="00CE2028">
      <w:pPr>
        <w:spacing w:after="120" w:line="240" w:lineRule="auto"/>
        <w:jc w:val="both"/>
      </w:pPr>
      <w:r w:rsidRPr="00AD48AA">
        <w:t>•</w:t>
      </w:r>
      <w:r w:rsidRPr="00AD48AA">
        <w:tab/>
        <w:t>τη θέση και τις επαγγελματικές σας δραστηριότητες (π.χ. τίτλος, θέση, όνομα εταιρείας/οργανισμού, δημοσιεύσεις, δραστηριότητες σε συνέδρια, δραστηριότητες στα μέσα ενημέρωσης και στα μέσα κοινωνικής δικτύωσης, βραβεία, βιογραφικό, εκπαίδευση, συνδέσεις με πανεπιστήμια, εμπειρογνωμοσύνη και συνεισφορές, και οργανισμοί)</w:t>
      </w:r>
    </w:p>
    <w:p w14:paraId="695C5EA2" w14:textId="4E76E46B" w:rsidR="00D73617" w:rsidRDefault="002C7771" w:rsidP="00D73617">
      <w:pPr>
        <w:spacing w:after="120" w:line="240" w:lineRule="auto"/>
        <w:jc w:val="both"/>
      </w:pPr>
      <w:r w:rsidRPr="00AD48AA">
        <w:t>•</w:t>
      </w:r>
      <w:r w:rsidRPr="00AD48AA">
        <w:tab/>
      </w:r>
      <w:r w:rsidR="00D73617">
        <w:t>στοιχεία πληρωμής (π.χ. στοιχεία πιστωτικής κάρτας, στοιχεία τραπεζικού λογαριασμού, ΑΦΜ ή άλλος αριθμός φορολογικού μητρώου)</w:t>
      </w:r>
    </w:p>
    <w:p w14:paraId="02DB017F" w14:textId="2B219BA7" w:rsidR="002C7771" w:rsidRPr="00AD48AA" w:rsidRDefault="00D73617" w:rsidP="00CE2028">
      <w:pPr>
        <w:spacing w:after="120" w:line="240" w:lineRule="auto"/>
        <w:jc w:val="both"/>
      </w:pPr>
      <w:r w:rsidRPr="00AD48AA">
        <w:t>•</w:t>
      </w:r>
      <w:r>
        <w:tab/>
      </w:r>
      <w:r w:rsidR="002C7771" w:rsidRPr="00AD48AA">
        <w:t xml:space="preserve">τα ηλεκτρονικά σας στοιχεία ταυτοποίησης, όπου απαιτούνται για τις αλληλεπιδράσεις μας (π.χ. στοιχεία σύνδεσης, δικαιώματα πρόσβασης, κωδικοί πρόσβασης, αριθμός ταυτότητας, διεύθυνση </w:t>
      </w:r>
      <w:r w:rsidR="002C7771" w:rsidRPr="002C7771">
        <w:rPr>
          <w:lang w:val="en-US"/>
        </w:rPr>
        <w:t>IP</w:t>
      </w:r>
      <w:r w:rsidR="002C7771" w:rsidRPr="00AD48AA">
        <w:t>, διαδικτυακά αναγνωριστικά/</w:t>
      </w:r>
      <w:r w:rsidR="002C7771" w:rsidRPr="002C7771">
        <w:rPr>
          <w:lang w:val="en-US"/>
        </w:rPr>
        <w:t>cookies</w:t>
      </w:r>
      <w:r w:rsidR="002C7771" w:rsidRPr="00AD48AA">
        <w:t xml:space="preserve">, αρχεία καταγραφής, χρόνοι πρόσβασης και σύνδεσης, εγγραφή εικόνας ή ήχου, όπως φωτογραφίες ταυτότητας, </w:t>
      </w:r>
      <w:r w:rsidR="002C7771" w:rsidRPr="002C7771">
        <w:rPr>
          <w:lang w:val="en-US"/>
        </w:rPr>
        <w:t>CCTV</w:t>
      </w:r>
      <w:r w:rsidR="002C7771" w:rsidRPr="00AD48AA">
        <w:t xml:space="preserve"> ή ηχογραφήσεις)</w:t>
      </w:r>
    </w:p>
    <w:p w14:paraId="26D51E9C" w14:textId="77777777" w:rsidR="002C7771" w:rsidRPr="00AD48AA" w:rsidRDefault="002C7771" w:rsidP="00CE2028">
      <w:pPr>
        <w:spacing w:after="120" w:line="240" w:lineRule="auto"/>
        <w:jc w:val="both"/>
      </w:pPr>
      <w:r w:rsidRPr="00AD48AA">
        <w:t>•</w:t>
      </w:r>
      <w:r w:rsidRPr="00AD48AA">
        <w:tab/>
        <w:t>πληροφορίες σχετικά με τις απαντήσεις και/ή τις προτιμήσεις σας, συμπεριλαμβανομένων των τύπων μηνυμάτων που συζητήθηκαν, των καναλιών επικοινωνίας και της συχνότητας.</w:t>
      </w:r>
    </w:p>
    <w:p w14:paraId="5904065D" w14:textId="77777777" w:rsidR="002C7771" w:rsidRPr="00AD48AA" w:rsidRDefault="002C7771" w:rsidP="00CE2028">
      <w:pPr>
        <w:spacing w:after="120" w:line="240" w:lineRule="auto"/>
        <w:jc w:val="both"/>
      </w:pPr>
      <w:r w:rsidRPr="00AD48AA">
        <w:t>•</w:t>
      </w:r>
      <w:r w:rsidRPr="00AD48AA">
        <w:tab/>
        <w:t>δεδομένα που μας παρέχετε, για παράδειγμα, όταν συμπληρώνετε φόρμες ή κατά τη διάρκεια εκδηλώσεων στις οποίες συμμετέχετε, ή όταν απαντάτε σε ερωτήσεις κατά τη διάρκεια μιας συνομιλίας ή σε μια έρευνα·</w:t>
      </w:r>
    </w:p>
    <w:p w14:paraId="0A74F767" w14:textId="77777777" w:rsidR="002C7771" w:rsidRPr="00AD48AA" w:rsidRDefault="002C7771" w:rsidP="00CE2028">
      <w:pPr>
        <w:spacing w:after="120" w:line="240" w:lineRule="auto"/>
        <w:jc w:val="both"/>
      </w:pPr>
      <w:r w:rsidRPr="00AD48AA">
        <w:t>•</w:t>
      </w:r>
      <w:r w:rsidRPr="00AD48AA">
        <w:tab/>
        <w:t>δεδομένα που συλλέγονται σε σχέση με τα προϊόντα και τις υπηρεσίες μας</w:t>
      </w:r>
    </w:p>
    <w:p w14:paraId="6A7B446D" w14:textId="77777777" w:rsidR="009E7153" w:rsidRPr="00AD48AA" w:rsidRDefault="002C7771" w:rsidP="00CE2028">
      <w:pPr>
        <w:spacing w:after="120" w:line="240" w:lineRule="auto"/>
        <w:jc w:val="both"/>
      </w:pPr>
      <w:r w:rsidRPr="00AD48AA">
        <w:t>•</w:t>
      </w:r>
      <w:r w:rsidRPr="00AD48AA">
        <w:tab/>
        <w:t>πληροφορίες σχετικά με τις δραστηριότητες/αλληλεπιδράσεις που έχετε μαζί μας, συμπεριλαμβανομένων πιθανών μελλοντικών αλληλεπιδράσεων.</w:t>
      </w:r>
    </w:p>
    <w:p w14:paraId="548B889D" w14:textId="2244FB99" w:rsidR="00CE2028" w:rsidRPr="00AD48AA" w:rsidRDefault="00CE2028" w:rsidP="00CE2028">
      <w:pPr>
        <w:spacing w:before="100" w:beforeAutospacing="1" w:after="120" w:line="240" w:lineRule="auto"/>
        <w:rPr>
          <w:rFonts w:eastAsia="Times New Roman"/>
        </w:rPr>
      </w:pPr>
      <w:r w:rsidRPr="00AD48AA">
        <w:rPr>
          <w:rFonts w:eastAsia="Times New Roman"/>
        </w:rPr>
        <w:t>Αυτές οι πληροφορίες παρέχονται απευθείας από εσάς, από τους συνεργάτες μας (που μπορεί να είναι οι οντότητες για τις οποίες εργάζεστε) ή από τρίτους (για παράδειγμα, εταιρείες συμβούλων, δημόσιες αρχές) ή λαμβάνονται μέσω αξιόπιστων δημόσιων πηγών (όπως κυβερνητικοί ιστότοποι, μέσα κοινωνικής δικτύωσης, ιστότοποι πανεπιστημίων ή συνεδρίων).</w:t>
      </w:r>
    </w:p>
    <w:p w14:paraId="12A3F5F5" w14:textId="6155EB9A" w:rsidR="006F3440" w:rsidRPr="00AD48AA" w:rsidRDefault="006F3440" w:rsidP="00CE2028">
      <w:pPr>
        <w:spacing w:after="120" w:line="240" w:lineRule="auto"/>
        <w:jc w:val="both"/>
      </w:pPr>
      <w:r w:rsidRPr="00AD48AA">
        <w:t xml:space="preserve">Εάν σκοπεύετε να μας παράσχετε προσωπικά δεδομένα σχετικά με άλλα άτομα (π.χ. τους συναδέλφους σας), πρέπει να παράσχετε ένα αντίγραφο της παρούσας </w:t>
      </w:r>
      <w:r w:rsidR="00AD48AA" w:rsidRPr="00AD48AA">
        <w:t>Γενική</w:t>
      </w:r>
      <w:r w:rsidR="00AD48AA">
        <w:t>ς</w:t>
      </w:r>
      <w:r w:rsidR="00AD48AA" w:rsidRPr="00AD48AA">
        <w:t xml:space="preserve"> Ενημέρωση</w:t>
      </w:r>
      <w:r w:rsidR="00AD48AA">
        <w:t>ς</w:t>
      </w:r>
      <w:r w:rsidR="00AD48AA" w:rsidRPr="00AD48AA">
        <w:t xml:space="preserve"> περί Προστασίας Προσωπικών Δεδομένων</w:t>
      </w:r>
      <w:r w:rsidRPr="00AD48AA">
        <w:t xml:space="preserve"> στα </w:t>
      </w:r>
      <w:r w:rsidR="00AD48AA">
        <w:t>αντίστοιχα</w:t>
      </w:r>
      <w:r w:rsidRPr="00AD48AA">
        <w:t xml:space="preserve"> άτομα, είτε απευθείας είτε μέσω του εργοδότη τους. </w:t>
      </w:r>
    </w:p>
    <w:p w14:paraId="4D200BB3" w14:textId="5745C19A" w:rsidR="006F3440" w:rsidRPr="00AD48AA" w:rsidRDefault="006F3440" w:rsidP="00CE2028">
      <w:pPr>
        <w:spacing w:after="120" w:line="240" w:lineRule="auto"/>
        <w:jc w:val="both"/>
        <w:rPr>
          <w:b/>
          <w:bCs/>
        </w:rPr>
      </w:pPr>
      <w:r w:rsidRPr="00AD48AA">
        <w:rPr>
          <w:b/>
          <w:bCs/>
        </w:rPr>
        <w:t xml:space="preserve">2 Για ποιους σκοπούς χρησιμοποιούμε τα προσωπικά σας δεδομένα και </w:t>
      </w:r>
      <w:r w:rsidR="00AD48AA">
        <w:rPr>
          <w:b/>
          <w:bCs/>
        </w:rPr>
        <w:t>πώς</w:t>
      </w:r>
      <w:r w:rsidRPr="00AD48AA">
        <w:rPr>
          <w:b/>
          <w:bCs/>
        </w:rPr>
        <w:t xml:space="preserve"> αυτό </w:t>
      </w:r>
      <w:r w:rsidR="00AD48AA">
        <w:rPr>
          <w:b/>
          <w:bCs/>
        </w:rPr>
        <w:t>δικαιολογείται</w:t>
      </w:r>
      <w:r w:rsidRPr="00AD48AA">
        <w:rPr>
          <w:b/>
          <w:bCs/>
        </w:rPr>
        <w:t xml:space="preserve">; </w:t>
      </w:r>
    </w:p>
    <w:p w14:paraId="23E3675D" w14:textId="77777777" w:rsidR="00377CA5" w:rsidRPr="00AD48AA" w:rsidRDefault="00377CA5" w:rsidP="00377CA5">
      <w:pPr>
        <w:spacing w:after="120" w:line="240" w:lineRule="auto"/>
        <w:jc w:val="both"/>
        <w:rPr>
          <w:b/>
          <w:bCs/>
        </w:rPr>
      </w:pPr>
      <w:r w:rsidRPr="00AD48AA">
        <w:rPr>
          <w:b/>
          <w:bCs/>
        </w:rPr>
        <w:t>Σκοποί της επεξεργασίας</w:t>
      </w:r>
    </w:p>
    <w:p w14:paraId="6601160D" w14:textId="77777777" w:rsidR="00377CA5" w:rsidRPr="00AD48AA" w:rsidRDefault="00377CA5" w:rsidP="00377CA5">
      <w:pPr>
        <w:spacing w:after="120" w:line="240" w:lineRule="auto"/>
        <w:jc w:val="both"/>
      </w:pPr>
      <w:r w:rsidRPr="00AD48AA">
        <w:t>Επεξεργαζόμαστε πάντα τα προσωπικά σας δεδομένα για συγκεκριμένο σκοπό και επεξεργαζόμαστε μόνο τα προσωπικά δεδομένα που είναι συναφή με την επίτευξη του σκοπού αυτού. Συγκεκριμένα, επεξεργαζόμαστε τα προσωπικά σας δεδομένα για τους ακόλουθους σκοπούς:</w:t>
      </w:r>
    </w:p>
    <w:p w14:paraId="52B7E490" w14:textId="77777777" w:rsidR="00377CA5" w:rsidRPr="00AD48AA" w:rsidRDefault="00377CA5" w:rsidP="00377CA5">
      <w:pPr>
        <w:spacing w:after="120" w:line="240" w:lineRule="auto"/>
        <w:jc w:val="both"/>
      </w:pPr>
      <w:r w:rsidRPr="00AD48AA">
        <w:t>•</w:t>
      </w:r>
      <w:r w:rsidRPr="00AD48AA">
        <w:tab/>
        <w:t>διαχείριση της σχέσης μας μαζί σας (π.χ. μέσω των βάσεων δεδομένων μας)</w:t>
      </w:r>
    </w:p>
    <w:p w14:paraId="73C83B1B" w14:textId="77777777" w:rsidR="00377CA5" w:rsidRPr="00AD48AA" w:rsidRDefault="00377CA5" w:rsidP="00377CA5">
      <w:pPr>
        <w:spacing w:after="120" w:line="240" w:lineRule="auto"/>
        <w:jc w:val="both"/>
      </w:pPr>
      <w:r w:rsidRPr="00AD48AA">
        <w:lastRenderedPageBreak/>
        <w:t>•</w:t>
      </w:r>
      <w:r w:rsidRPr="00AD48AA">
        <w:tab/>
        <w:t>να σας παρέχουμε κατάλληλες, επαρκείς και ενημερωμένες πληροφορίες σχετικά με ασθένειες, φάρμακα, καθώς και τα προϊόντα και τις υπηρεσίες μας</w:t>
      </w:r>
    </w:p>
    <w:p w14:paraId="08433287" w14:textId="749BF3C7" w:rsidR="00D73617" w:rsidRDefault="00377CA5" w:rsidP="00D73617">
      <w:pPr>
        <w:spacing w:after="120" w:line="240" w:lineRule="auto"/>
        <w:jc w:val="both"/>
      </w:pPr>
      <w:r w:rsidRPr="00AD48AA">
        <w:t>•</w:t>
      </w:r>
      <w:r w:rsidRPr="00AD48AA">
        <w:tab/>
      </w:r>
      <w:r w:rsidR="00D73617">
        <w:t>συμμόρφωση με νόμιμες υποχρεώσεις σχετικές με την ασφάλεια φαρμάκου και την διαχείριση παραπόνων για προϊόντα,</w:t>
      </w:r>
    </w:p>
    <w:p w14:paraId="63906FFF" w14:textId="7466FEC4" w:rsidR="00377CA5" w:rsidRPr="00AD48AA" w:rsidRDefault="00D73617" w:rsidP="00377CA5">
      <w:pPr>
        <w:spacing w:after="120" w:line="240" w:lineRule="auto"/>
        <w:jc w:val="both"/>
      </w:pPr>
      <w:r w:rsidRPr="00AD48AA">
        <w:t>•</w:t>
      </w:r>
      <w:r>
        <w:t xml:space="preserve"> </w:t>
      </w:r>
      <w:r>
        <w:tab/>
      </w:r>
      <w:r w:rsidR="00377CA5" w:rsidRPr="00AD48AA">
        <w:t>να βελτιώσουμε την ποιότητα των αλληλεπιδράσεών μας, να απαντήσουμε στα αιτήματά σας και να σας παρέχουμε αποτελεσματική υποστήριξη</w:t>
      </w:r>
    </w:p>
    <w:p w14:paraId="372566C6" w14:textId="77777777" w:rsidR="00377CA5" w:rsidRPr="00AD48AA" w:rsidRDefault="00377CA5" w:rsidP="00377CA5">
      <w:pPr>
        <w:spacing w:after="120" w:line="240" w:lineRule="auto"/>
        <w:jc w:val="both"/>
      </w:pPr>
      <w:r w:rsidRPr="00AD48AA">
        <w:t>•</w:t>
      </w:r>
      <w:r w:rsidRPr="00AD48AA">
        <w:tab/>
        <w:t xml:space="preserve">να σας στέλνουμε γενικές επικοινωνίες και πληροφορίες (π.χ. </w:t>
      </w:r>
      <w:r w:rsidRPr="00377CA5">
        <w:rPr>
          <w:lang w:val="en-US"/>
        </w:rPr>
        <w:t>Footprint</w:t>
      </w:r>
      <w:r w:rsidRPr="00AD48AA">
        <w:t xml:space="preserve"> </w:t>
      </w:r>
      <w:r w:rsidRPr="00377CA5">
        <w:rPr>
          <w:lang w:val="en-US"/>
        </w:rPr>
        <w:t>of</w:t>
      </w:r>
      <w:r w:rsidRPr="00AD48AA">
        <w:t xml:space="preserve"> </w:t>
      </w:r>
      <w:r w:rsidRPr="00377CA5">
        <w:rPr>
          <w:lang w:val="en-US"/>
        </w:rPr>
        <w:t>Novartis</w:t>
      </w:r>
      <w:r w:rsidRPr="00AD48AA">
        <w:t xml:space="preserve"> </w:t>
      </w:r>
      <w:r w:rsidRPr="00377CA5">
        <w:rPr>
          <w:lang w:val="en-US"/>
        </w:rPr>
        <w:t>France</w:t>
      </w:r>
      <w:r w:rsidRPr="00AD48AA">
        <w:t>), να σας στέλνουμε επικοινωνίες σχετικά με προϊόντα, θεραπευτικούς τομείς ή υπηρεσίες που προωθούμε, καθώς και έρευνες (π.χ. για να μας βοηθήσετε να βελτιώσουμε τις μελλοντικές σας αλληλεπιδράσεις μαζί μας)</w:t>
      </w:r>
    </w:p>
    <w:p w14:paraId="30E48B4E" w14:textId="77777777" w:rsidR="00377CA5" w:rsidRPr="00AD48AA" w:rsidRDefault="00377CA5" w:rsidP="00377CA5">
      <w:pPr>
        <w:spacing w:after="120" w:line="240" w:lineRule="auto"/>
        <w:jc w:val="both"/>
      </w:pPr>
      <w:r w:rsidRPr="00AD48AA">
        <w:t>•</w:t>
      </w:r>
      <w:r w:rsidRPr="00AD48AA">
        <w:tab/>
        <w:t>διαχείριση, προγραμματισμός και εκτέλεση επικοινωνιών και αλληλεπιδράσεων μαζί σας, χαρτογράφηση των συνδέσεών σας με άλλους ενδιαφερόμενους που είναι σχετικοί με εμάς</w:t>
      </w:r>
    </w:p>
    <w:p w14:paraId="4AC0ECDA" w14:textId="77777777" w:rsidR="00377CA5" w:rsidRPr="00AD48AA" w:rsidRDefault="00377CA5" w:rsidP="00377CA5">
      <w:pPr>
        <w:spacing w:after="120" w:line="240" w:lineRule="auto"/>
        <w:jc w:val="both"/>
      </w:pPr>
      <w:r w:rsidRPr="00AD48AA">
        <w:t>•</w:t>
      </w:r>
      <w:r w:rsidRPr="00AD48AA">
        <w:tab/>
        <w:t>να σας προσκαλέσουμε σε εκδηλώσεις ή προωθητικές συναντήσεις που διοργανώνουμε (π.χ. ιατρικές εκδηλώσεις, εκδηλώσεις με ομιλητές, συνέδρια)</w:t>
      </w:r>
    </w:p>
    <w:p w14:paraId="664B45E7" w14:textId="0C6FEB8C" w:rsidR="00377CA5" w:rsidRPr="00AD48AA" w:rsidRDefault="00377CA5" w:rsidP="00377CA5">
      <w:pPr>
        <w:spacing w:after="120" w:line="240" w:lineRule="auto"/>
        <w:jc w:val="both"/>
      </w:pPr>
      <w:r w:rsidRPr="00AD48AA">
        <w:t>•</w:t>
      </w:r>
      <w:r w:rsidRPr="00AD48AA">
        <w:tab/>
      </w:r>
      <w:r w:rsidR="00AD48AA">
        <w:t>υλοποίηση</w:t>
      </w:r>
      <w:r w:rsidRPr="00AD48AA">
        <w:t xml:space="preserve"> εργασιών για την προετοιμασία ή την εκτέλεση υφιστάμενων συμβάσεων·</w:t>
      </w:r>
    </w:p>
    <w:p w14:paraId="70C59F88" w14:textId="77777777" w:rsidR="00377CA5" w:rsidRPr="00AD48AA" w:rsidRDefault="00377CA5" w:rsidP="00377CA5">
      <w:pPr>
        <w:spacing w:after="120" w:line="240" w:lineRule="auto"/>
        <w:jc w:val="both"/>
      </w:pPr>
      <w:r w:rsidRPr="00AD48AA">
        <w:t>•</w:t>
      </w:r>
      <w:r w:rsidRPr="00AD48AA">
        <w:tab/>
        <w:t>διαχείριση των πόρων πληροφορικής, συμπεριλαμβανομένης της διαχείρισης υποδομών και της επιχειρησιακής συνέχειας</w:t>
      </w:r>
    </w:p>
    <w:p w14:paraId="688624D5" w14:textId="77777777" w:rsidR="00377CA5" w:rsidRDefault="00377CA5" w:rsidP="00377CA5">
      <w:pPr>
        <w:spacing w:after="120" w:line="240" w:lineRule="auto"/>
        <w:jc w:val="both"/>
      </w:pPr>
      <w:r w:rsidRPr="00AD48AA">
        <w:t>•</w:t>
      </w:r>
      <w:r w:rsidRPr="00AD48AA">
        <w:tab/>
        <w:t>διαφύλαξη των οικονομικών συμφερόντων της εταιρείας και διασφάλιση της συμμόρφωσης και της υποβολής εκθέσεων (όπως συμμόρφωση με τις πολιτικές μας και τις τοπικές νομικές απαιτήσεις, φόροι και εκπτώσεις, διαχείριση υποθέσεων υποτιθέμενης παράβασης ή απάτης, διενέργεια ελέγχων και υπεράσπιση σε δικαστικές υποθέσεις)</w:t>
      </w:r>
    </w:p>
    <w:p w14:paraId="546D0541" w14:textId="0214FADB" w:rsidR="00D73617" w:rsidRPr="00AD48AA" w:rsidRDefault="00D73617" w:rsidP="00D73617">
      <w:pPr>
        <w:spacing w:after="120" w:line="240" w:lineRule="auto"/>
        <w:jc w:val="both"/>
      </w:pPr>
      <w:r w:rsidRPr="00AD48AA">
        <w:t>•</w:t>
      </w:r>
      <w:r>
        <w:t xml:space="preserve"> </w:t>
      </w:r>
      <w:r>
        <w:tab/>
      </w:r>
      <w:r w:rsidRPr="00D73617">
        <w:t>εθιμοτυπικές επικοινωνίες (π.χ. ευχές για εορτές κλπ)</w:t>
      </w:r>
    </w:p>
    <w:p w14:paraId="7D3FE61A" w14:textId="77777777" w:rsidR="00377CA5" w:rsidRPr="00AD48AA" w:rsidRDefault="00377CA5" w:rsidP="00377CA5">
      <w:pPr>
        <w:spacing w:after="120" w:line="240" w:lineRule="auto"/>
        <w:jc w:val="both"/>
      </w:pPr>
      <w:r w:rsidRPr="00AD48AA">
        <w:t>•</w:t>
      </w:r>
      <w:r w:rsidRPr="00AD48AA">
        <w:tab/>
        <w:t>διαχείριση συγχωνεύσεων και εξαγορών που αφορούν την εταιρεία μας</w:t>
      </w:r>
    </w:p>
    <w:p w14:paraId="176B74C6" w14:textId="77777777" w:rsidR="00377CA5" w:rsidRPr="00AD48AA" w:rsidRDefault="00377CA5" w:rsidP="00377CA5">
      <w:pPr>
        <w:spacing w:after="120" w:line="240" w:lineRule="auto"/>
        <w:jc w:val="both"/>
      </w:pPr>
      <w:r w:rsidRPr="00AD48AA">
        <w:t>•</w:t>
      </w:r>
      <w:r w:rsidRPr="00AD48AA">
        <w:tab/>
        <w:t>αρχείο και τήρηση αρχείων</w:t>
      </w:r>
    </w:p>
    <w:p w14:paraId="106B9731" w14:textId="77777777" w:rsidR="00377CA5" w:rsidRPr="00AD48AA" w:rsidRDefault="00377CA5" w:rsidP="00377CA5">
      <w:pPr>
        <w:spacing w:after="120" w:line="240" w:lineRule="auto"/>
        <w:jc w:val="both"/>
      </w:pPr>
      <w:r w:rsidRPr="00AD48AA">
        <w:t>•</w:t>
      </w:r>
      <w:r w:rsidRPr="00AD48AA">
        <w:tab/>
        <w:t>οποιοσδήποτε άλλος σκοπός επιβάλλεται από το νόμο και τις αρχές.</w:t>
      </w:r>
    </w:p>
    <w:p w14:paraId="0A93DC51" w14:textId="77777777" w:rsidR="00377CA5" w:rsidRPr="00B3564D" w:rsidRDefault="00377CA5" w:rsidP="00377CA5">
      <w:pPr>
        <w:spacing w:after="120" w:line="240" w:lineRule="auto"/>
        <w:jc w:val="both"/>
        <w:rPr>
          <w:b/>
          <w:bCs/>
        </w:rPr>
      </w:pPr>
      <w:r w:rsidRPr="00B3564D">
        <w:rPr>
          <w:b/>
          <w:bCs/>
        </w:rPr>
        <w:t>Νομική βάση για την επεξεργασία</w:t>
      </w:r>
    </w:p>
    <w:p w14:paraId="6577B4AA" w14:textId="77777777" w:rsidR="00377CA5" w:rsidRPr="00AD48AA" w:rsidRDefault="00377CA5" w:rsidP="00377CA5">
      <w:pPr>
        <w:spacing w:after="120" w:line="240" w:lineRule="auto"/>
        <w:jc w:val="both"/>
      </w:pPr>
      <w:r w:rsidRPr="00AD48AA">
        <w:t>Δεν θα επεξεργαστούμε τα προσωπικά σας δεδομένα εάν δεν έχουμε την κατάλληλη δικαιολογία που προβλέπεται από το νόμο για τον σκοπό αυτό. Επομένως, θα επεξεργαστούμε τα προσωπικά σας δεδομένα μόνο εάν:</w:t>
      </w:r>
    </w:p>
    <w:p w14:paraId="247B8974" w14:textId="68496EDA" w:rsidR="00B3564D" w:rsidRDefault="00377CA5" w:rsidP="00377CA5">
      <w:pPr>
        <w:spacing w:after="120" w:line="240" w:lineRule="auto"/>
        <w:jc w:val="both"/>
      </w:pPr>
      <w:r w:rsidRPr="00AD48AA">
        <w:t>•</w:t>
      </w:r>
      <w:r w:rsidRPr="00AD48AA">
        <w:tab/>
      </w:r>
      <w:r w:rsidR="00B3564D" w:rsidRPr="00B3564D">
        <w:t>έχουμε λάβει την προηγούμενη συγκατάθεση σας,</w:t>
      </w:r>
    </w:p>
    <w:p w14:paraId="3C5AC22A" w14:textId="3B6FFF9E" w:rsidR="00377CA5" w:rsidRPr="00AD48AA" w:rsidRDefault="00B3564D" w:rsidP="00B3564D">
      <w:pPr>
        <w:spacing w:after="120" w:line="240" w:lineRule="auto"/>
        <w:jc w:val="both"/>
      </w:pPr>
      <w:r w:rsidRPr="00AD48AA">
        <w:t>•</w:t>
      </w:r>
      <w:r>
        <w:t xml:space="preserve"> </w:t>
      </w:r>
      <w:r>
        <w:tab/>
      </w:r>
      <w:r w:rsidR="00377CA5" w:rsidRPr="00AD48AA">
        <w:t>η επεξεργασία είναι απαραίτητη για τη συμμόρφωση με τις νομικές, κανονιστικές ή συμβατικές υποχρεώσεις μας ή</w:t>
      </w:r>
      <w:r>
        <w:t xml:space="preserve"> για την λήψη προσυμβατικών μέτρων κατόπιν αιτήματός σας</w:t>
      </w:r>
    </w:p>
    <w:p w14:paraId="00D78806" w14:textId="77777777" w:rsidR="00377CA5" w:rsidRPr="00AD48AA" w:rsidRDefault="00377CA5" w:rsidP="00377CA5">
      <w:pPr>
        <w:spacing w:after="120" w:line="240" w:lineRule="auto"/>
        <w:jc w:val="both"/>
      </w:pPr>
      <w:r w:rsidRPr="00AD48AA">
        <w:t>•</w:t>
      </w:r>
      <w:r w:rsidRPr="00AD48AA">
        <w:tab/>
        <w:t>η επεξεργασία είναι απαραίτητη για τα έννομα συμφέροντά μας και δεν επηρεάζει αδικαιολόγητα τα συμφέροντά σας ή τα θεμελιώδη δικαιώματα και ελευθερίες σας.</w:t>
      </w:r>
    </w:p>
    <w:p w14:paraId="6789FB96" w14:textId="77777777" w:rsidR="00377CA5" w:rsidRPr="00AD48AA" w:rsidRDefault="00377CA5" w:rsidP="00377CA5">
      <w:pPr>
        <w:spacing w:after="120" w:line="240" w:lineRule="auto"/>
        <w:jc w:val="both"/>
      </w:pPr>
      <w:r w:rsidRPr="00AD48AA">
        <w:t xml:space="preserve">Σημειώστε ότι, όταν επεξεργαζόμαστε τα προσωπικά σας δεδομένα με βάση την τελευταία αυτή προϋπόθεση, επιδιώκουμε πάντα να διατηρούμε ισορροπία μεταξύ των </w:t>
      </w:r>
      <w:r w:rsidRPr="00AD48AA">
        <w:lastRenderedPageBreak/>
        <w:t>έννομων συμφερόντων μας και της ιδιωτικής σας ζωής. Παραδείγματα τέτοιων «έννομων συμφερόντων» είναι οι δραστηριότητες επεξεργασίας δεδομένων που εκτελούνται:</w:t>
      </w:r>
    </w:p>
    <w:p w14:paraId="3385862E" w14:textId="77777777" w:rsidR="00377CA5" w:rsidRPr="00AD48AA" w:rsidRDefault="00377CA5" w:rsidP="00377CA5">
      <w:pPr>
        <w:spacing w:after="120" w:line="240" w:lineRule="auto"/>
        <w:jc w:val="both"/>
      </w:pPr>
      <w:r w:rsidRPr="00AD48AA">
        <w:t>•</w:t>
      </w:r>
      <w:r w:rsidRPr="00AD48AA">
        <w:tab/>
        <w:t>για τον προσδιορισμό των βασικών ενδιαφερομένων μερών, την καλύτερη κατανόηση των δραστηριοτήτων τους και την έναρξη περαιτέρω επαφών μαζί τους·</w:t>
      </w:r>
    </w:p>
    <w:p w14:paraId="24796C1A" w14:textId="2A2486DD" w:rsidR="00377CA5" w:rsidRPr="00AD48AA" w:rsidRDefault="00377CA5" w:rsidP="00377CA5">
      <w:pPr>
        <w:spacing w:after="120" w:line="240" w:lineRule="auto"/>
        <w:jc w:val="both"/>
      </w:pPr>
      <w:r w:rsidRPr="00AD48AA">
        <w:t>•</w:t>
      </w:r>
      <w:r w:rsidRPr="00AD48AA">
        <w:tab/>
        <w:t>για την ανάπτυξη στενών και εμπιστευτικών επαγγελματικών σχέσεων με εξωτερικ</w:t>
      </w:r>
      <w:r w:rsidR="00B3564D">
        <w:t>ά</w:t>
      </w:r>
      <w:r w:rsidRPr="00AD48AA">
        <w:t xml:space="preserve"> ενδιαφερόμεν</w:t>
      </w:r>
      <w:r w:rsidR="00B3564D">
        <w:t>α</w:t>
      </w:r>
      <w:r w:rsidRPr="00AD48AA">
        <w:t xml:space="preserve"> </w:t>
      </w:r>
      <w:r w:rsidR="00B3564D">
        <w:t>μέρη</w:t>
      </w:r>
    </w:p>
    <w:p w14:paraId="67F758B4" w14:textId="77777777" w:rsidR="00B3564D" w:rsidRDefault="00377CA5" w:rsidP="00377CA5">
      <w:pPr>
        <w:spacing w:after="120" w:line="240" w:lineRule="auto"/>
        <w:jc w:val="both"/>
      </w:pPr>
      <w:r w:rsidRPr="00AD48AA">
        <w:t>•</w:t>
      </w:r>
      <w:r w:rsidRPr="00AD48AA">
        <w:tab/>
      </w:r>
      <w:r w:rsidR="00B3564D" w:rsidRPr="00B3564D">
        <w:t xml:space="preserve">για την εκμετάλλευση οικονομικά αποδοτικών υπηρεσιών (π.χ. ενδέχεται να επιλέξουμε να χρησιμοποιήσουμε ορισμένες πλατφόρμες που προσφέρονται από προμηθευτές για την επεξεργασία δεδομένων), </w:t>
      </w:r>
    </w:p>
    <w:p w14:paraId="05957A1C" w14:textId="740B17C7" w:rsidR="00B3564D" w:rsidRDefault="00B3564D" w:rsidP="00377CA5">
      <w:pPr>
        <w:spacing w:after="120" w:line="240" w:lineRule="auto"/>
        <w:jc w:val="both"/>
      </w:pPr>
      <w:r w:rsidRPr="00B3564D">
        <w:t>•</w:t>
      </w:r>
      <w:r>
        <w:t xml:space="preserve"> </w:t>
      </w:r>
      <w:r>
        <w:tab/>
      </w:r>
      <w:r w:rsidRPr="00B3564D">
        <w:t xml:space="preserve">για την προσφορά των προϊόντων και των υπηρεσιών </w:t>
      </w:r>
      <w:r w:rsidRPr="00AD48AA">
        <w:t xml:space="preserve">της </w:t>
      </w:r>
      <w:r w:rsidRPr="00377CA5">
        <w:rPr>
          <w:lang w:val="en-US"/>
        </w:rPr>
        <w:t>Novartis</w:t>
      </w:r>
      <w:r w:rsidRPr="00B3564D">
        <w:t xml:space="preserve"> στους πελάτες μας</w:t>
      </w:r>
    </w:p>
    <w:p w14:paraId="6134EFAB" w14:textId="29636C09" w:rsidR="00377CA5" w:rsidRPr="00AD48AA" w:rsidRDefault="00B3564D" w:rsidP="00377CA5">
      <w:pPr>
        <w:spacing w:after="120" w:line="240" w:lineRule="auto"/>
        <w:jc w:val="both"/>
      </w:pPr>
      <w:r w:rsidRPr="00B3564D">
        <w:t>•</w:t>
      </w:r>
      <w:r>
        <w:t xml:space="preserve"> </w:t>
      </w:r>
      <w:r>
        <w:tab/>
      </w:r>
      <w:r w:rsidR="00377CA5" w:rsidRPr="00AD48AA">
        <w:t xml:space="preserve">να προωθήσει τις καινοτομίες της </w:t>
      </w:r>
      <w:r w:rsidR="00377CA5" w:rsidRPr="00377CA5">
        <w:rPr>
          <w:lang w:val="en-US"/>
        </w:rPr>
        <w:t>Novartis</w:t>
      </w:r>
      <w:r w:rsidR="00377CA5" w:rsidRPr="00AD48AA">
        <w:t xml:space="preserve"> στον φαρμακευτικό τομέα και να κατανοήσει τις αγορές.</w:t>
      </w:r>
    </w:p>
    <w:p w14:paraId="46DB653D" w14:textId="77777777" w:rsidR="00377CA5" w:rsidRPr="00AD48AA" w:rsidRDefault="00377CA5" w:rsidP="00377CA5">
      <w:pPr>
        <w:spacing w:after="120" w:line="240" w:lineRule="auto"/>
        <w:jc w:val="both"/>
      </w:pPr>
      <w:r w:rsidRPr="00AD48AA">
        <w:t>•</w:t>
      </w:r>
      <w:r w:rsidRPr="00AD48AA">
        <w:tab/>
        <w:t xml:space="preserve">να διαχειρίζεται τους ανθρώπινους και οικονομικούς πόρους της </w:t>
      </w:r>
      <w:r w:rsidRPr="00377CA5">
        <w:rPr>
          <w:lang w:val="en-US"/>
        </w:rPr>
        <w:t>Novartis</w:t>
      </w:r>
      <w:r w:rsidRPr="00AD48AA">
        <w:t xml:space="preserve"> και να βελτιστοποιεί τις αλληλεπιδράσεις με τους ενδιαφερόμενους φορείς μας</w:t>
      </w:r>
    </w:p>
    <w:p w14:paraId="69C7A123" w14:textId="77777777" w:rsidR="00377CA5" w:rsidRPr="00AD48AA" w:rsidRDefault="00377CA5" w:rsidP="00377CA5">
      <w:pPr>
        <w:spacing w:after="120" w:line="240" w:lineRule="auto"/>
        <w:jc w:val="both"/>
      </w:pPr>
      <w:r w:rsidRPr="00AD48AA">
        <w:t>•</w:t>
      </w:r>
      <w:r w:rsidRPr="00AD48AA">
        <w:tab/>
        <w:t>να διασφαλίζουμε ότι ο ασθενής λαμβάνει το σωστό φάρμακο σύμφωνα με την τεκμηριωμένη τεχνική και επαγγελματική γνώμη των εξωτερικών ενδιαφερόμενων μερών μας</w:t>
      </w:r>
    </w:p>
    <w:p w14:paraId="2A7D9C99" w14:textId="70FC437C" w:rsidR="00377CA5" w:rsidRPr="00AD48AA" w:rsidRDefault="00377CA5" w:rsidP="00377CA5">
      <w:pPr>
        <w:spacing w:after="120" w:line="240" w:lineRule="auto"/>
        <w:jc w:val="both"/>
      </w:pPr>
      <w:r w:rsidRPr="00AD48AA">
        <w:t>•</w:t>
      </w:r>
      <w:r w:rsidRPr="00AD48AA">
        <w:tab/>
        <w:t xml:space="preserve">να αποτρέπουμε την απάτη ή την εγκληματική δραστηριότητα, </w:t>
      </w:r>
      <w:r w:rsidR="00B3564D" w:rsidRPr="00B3564D">
        <w:t>κακή χρήση των προϊόντων ή των υπηρεσιών μας</w:t>
      </w:r>
      <w:r w:rsidR="00B3564D">
        <w:t xml:space="preserve"> και </w:t>
      </w:r>
      <w:r w:rsidRPr="00AD48AA">
        <w:t>να διασφαλίζουμε την ασφάλεια των συστημάτων, της αρχιτεκτονικής και των δικτύων πληροφορικής μας</w:t>
      </w:r>
    </w:p>
    <w:p w14:paraId="2FED6E1A" w14:textId="0A451A1F" w:rsidR="00377CA5" w:rsidRPr="00AD48AA" w:rsidRDefault="00377CA5" w:rsidP="00377CA5">
      <w:pPr>
        <w:spacing w:after="120" w:line="240" w:lineRule="auto"/>
        <w:jc w:val="both"/>
      </w:pPr>
      <w:r w:rsidRPr="00AD48AA">
        <w:t>•</w:t>
      </w:r>
      <w:r w:rsidRPr="00AD48AA">
        <w:tab/>
        <w:t>να π</w:t>
      </w:r>
      <w:r w:rsidR="00B3564D">
        <w:t>ω</w:t>
      </w:r>
      <w:r w:rsidRPr="00AD48AA">
        <w:t>λήσουμε οποιοδήποτε μέρος της επιχείρησής μας ή των περιουσιακών της στοιχείων ή να επιτρέψουμε την απόκτηση του συνόλου ή μέρους της επιχείρησής μας ή των περιουσιακών της στοιχείων από τρίτο μέρος</w:t>
      </w:r>
    </w:p>
    <w:p w14:paraId="1272EA26" w14:textId="77777777" w:rsidR="00867AB3" w:rsidRPr="00AD48AA" w:rsidRDefault="00377CA5" w:rsidP="00377CA5">
      <w:pPr>
        <w:spacing w:after="120" w:line="240" w:lineRule="auto"/>
        <w:jc w:val="both"/>
      </w:pPr>
      <w:r w:rsidRPr="00AD48AA">
        <w:t>•</w:t>
      </w:r>
      <w:r w:rsidRPr="00AD48AA">
        <w:tab/>
        <w:t>για την επίτευξη των στόχων μας σε θέματα εταιρικής και κοινωνικής ευθύνης.</w:t>
      </w:r>
    </w:p>
    <w:p w14:paraId="15943820" w14:textId="7E43583D" w:rsidR="006F3440" w:rsidRPr="00AD48AA" w:rsidRDefault="00867AB3" w:rsidP="00B3564D">
      <w:pPr>
        <w:spacing w:before="100" w:beforeAutospacing="1" w:after="100" w:afterAutospacing="1" w:line="240" w:lineRule="auto"/>
        <w:jc w:val="both"/>
        <w:rPr>
          <w:rFonts w:eastAsia="Times New Roman"/>
        </w:rPr>
      </w:pPr>
      <w:r w:rsidRPr="00AD48AA">
        <w:rPr>
          <w:rFonts w:eastAsia="Times New Roman"/>
        </w:rPr>
        <w:t xml:space="preserve">Για περισσότερες πληροφορίες σχετικά με τα συγκεκριμένα συμφέροντά μας, επικοινωνήστε μαζί μας όπως αναφέρεται παρακάτω. </w:t>
      </w:r>
    </w:p>
    <w:p w14:paraId="31B59E55" w14:textId="77777777" w:rsidR="006F3440" w:rsidRPr="00AD48AA" w:rsidRDefault="006F3440" w:rsidP="00CE2028">
      <w:pPr>
        <w:spacing w:after="120" w:line="240" w:lineRule="auto"/>
        <w:jc w:val="both"/>
        <w:rPr>
          <w:b/>
          <w:bCs/>
        </w:rPr>
      </w:pPr>
      <w:r w:rsidRPr="00AD48AA">
        <w:rPr>
          <w:b/>
          <w:bCs/>
        </w:rPr>
        <w:t xml:space="preserve">3 Ποιος έχει πρόσβαση στα προσωπικά σας δεδομένα και σε ποιον μεταφέρονται; </w:t>
      </w:r>
    </w:p>
    <w:p w14:paraId="508C5A8C" w14:textId="754D939F" w:rsidR="009A7B1C" w:rsidRPr="00AD48AA" w:rsidRDefault="006F3440" w:rsidP="00CE2028">
      <w:pPr>
        <w:spacing w:after="120" w:line="240" w:lineRule="auto"/>
        <w:jc w:val="both"/>
      </w:pPr>
      <w:r w:rsidRPr="00AD48AA">
        <w:t>Δεν θα π</w:t>
      </w:r>
      <w:r w:rsidR="008A000E">
        <w:t>ω</w:t>
      </w:r>
      <w:r w:rsidRPr="00AD48AA">
        <w:t xml:space="preserve">λήσουμε, </w:t>
      </w:r>
      <w:r w:rsidR="008A000E">
        <w:t>κοινοποιήσουμε</w:t>
      </w:r>
      <w:r w:rsidRPr="00AD48AA">
        <w:t xml:space="preserve"> ή </w:t>
      </w:r>
      <w:r w:rsidR="008A000E">
        <w:t>δια</w:t>
      </w:r>
      <w:r w:rsidRPr="00AD48AA">
        <w:t xml:space="preserve">βιβάσουμε με άλλο τρόπο τα προσωπικά σας δεδομένα σε τρίτους εκτός από αυτούς που αναφέρονται στην παρούσα </w:t>
      </w:r>
      <w:r w:rsidR="008A000E" w:rsidRPr="00AD48AA">
        <w:t>Γενική Ενημέρωση περί Προστασίας Προσωπικών Δεδομένων</w:t>
      </w:r>
      <w:r w:rsidRPr="00AD48AA">
        <w:t xml:space="preserve">. </w:t>
      </w:r>
    </w:p>
    <w:p w14:paraId="3C678E01" w14:textId="5422648A" w:rsidR="006F3440" w:rsidRPr="00AD48AA" w:rsidRDefault="006F3440" w:rsidP="00CE2028">
      <w:pPr>
        <w:spacing w:after="120" w:line="240" w:lineRule="auto"/>
        <w:jc w:val="both"/>
      </w:pPr>
      <w:r w:rsidRPr="00AD48AA">
        <w:t xml:space="preserve">Στο πλαίσιο των δραστηριοτήτων μας και για τους ίδιους σκοπούς που αναφέρονται στην παρούσα </w:t>
      </w:r>
      <w:r w:rsidR="008A000E" w:rsidRPr="00AD48AA">
        <w:t>Γενική Ενημέρωση περί Προστασίας Προσωπικών Δεδομένων</w:t>
      </w:r>
      <w:r w:rsidRPr="00AD48AA">
        <w:t xml:space="preserve">, τα προσωπικά σας δεδομένα μπορούν να είναι προσβάσιμα ή να </w:t>
      </w:r>
      <w:r w:rsidR="008A000E">
        <w:t>δ</w:t>
      </w:r>
      <w:r w:rsidRPr="00AD48AA">
        <w:t>ι</w:t>
      </w:r>
      <w:r w:rsidR="008A000E">
        <w:t>αβιβαστούν</w:t>
      </w:r>
      <w:r w:rsidRPr="00AD48AA">
        <w:t xml:space="preserve"> στις ακόλουθες κατηγορίες αποδεκτών, ανάλογα με τις ανάγκες για την επίτευξη των σκοπών αυτών: </w:t>
      </w:r>
    </w:p>
    <w:p w14:paraId="611EAE1B" w14:textId="77777777" w:rsidR="006F3440" w:rsidRPr="00AD48AA" w:rsidRDefault="006F3440" w:rsidP="00CE2028">
      <w:pPr>
        <w:spacing w:after="120" w:line="240" w:lineRule="auto"/>
        <w:jc w:val="both"/>
      </w:pPr>
      <w:r w:rsidRPr="00AD48AA">
        <w:t xml:space="preserve">• το προσωπικό μας (συμπεριλαμβανομένου του προσωπικού, των τμημάτων ή άλλων εταιρειών του ομίλου </w:t>
      </w:r>
      <w:r w:rsidRPr="006F3440">
        <w:rPr>
          <w:lang w:val="en-US"/>
        </w:rPr>
        <w:t>Novartis</w:t>
      </w:r>
      <w:r w:rsidRPr="00AD48AA">
        <w:t xml:space="preserve">) </w:t>
      </w:r>
    </w:p>
    <w:p w14:paraId="2CF57CF7" w14:textId="0A8D1300" w:rsidR="006F3440" w:rsidRPr="00AD48AA" w:rsidRDefault="006F3440" w:rsidP="00CE2028">
      <w:pPr>
        <w:spacing w:after="120" w:line="240" w:lineRule="auto"/>
        <w:jc w:val="both"/>
      </w:pPr>
      <w:r w:rsidRPr="00AD48AA">
        <w:t xml:space="preserve">• οι ανεξάρτητοι αντιπρόσωποί μας ή μεσίτες (εάν υπάρχουν) </w:t>
      </w:r>
    </w:p>
    <w:p w14:paraId="6DD474AD" w14:textId="77777777" w:rsidR="006F3440" w:rsidRPr="00AD48AA" w:rsidRDefault="006F3440" w:rsidP="00CE2028">
      <w:pPr>
        <w:spacing w:after="120" w:line="240" w:lineRule="auto"/>
        <w:jc w:val="both"/>
      </w:pPr>
      <w:r w:rsidRPr="00AD48AA">
        <w:t xml:space="preserve">• οι προμηθευτές και οι πάροχοι υπηρεσιών που μας παρέχουν υπηρεσίες και προϊόντα </w:t>
      </w:r>
    </w:p>
    <w:p w14:paraId="2DFE4805" w14:textId="77777777" w:rsidR="006F3440" w:rsidRPr="00AD48AA" w:rsidRDefault="006F3440" w:rsidP="00CE2028">
      <w:pPr>
        <w:spacing w:after="120" w:line="240" w:lineRule="auto"/>
        <w:jc w:val="both"/>
      </w:pPr>
      <w:r w:rsidRPr="00AD48AA">
        <w:lastRenderedPageBreak/>
        <w:t xml:space="preserve">• οι πάροχοι συστημάτων πληροφορικής, πάροχοι υπηρεσιών </w:t>
      </w:r>
      <w:r w:rsidRPr="006F3440">
        <w:rPr>
          <w:lang w:val="en-US"/>
        </w:rPr>
        <w:t>cloud</w:t>
      </w:r>
      <w:r w:rsidRPr="00AD48AA">
        <w:t xml:space="preserve">, πάροχοι βάσεων δεδομένων και σύμβουλοι μας </w:t>
      </w:r>
    </w:p>
    <w:p w14:paraId="7F56CCD8" w14:textId="50ECAB20" w:rsidR="006F3440" w:rsidRPr="00AD48AA" w:rsidRDefault="006F3440" w:rsidP="00CE2028">
      <w:pPr>
        <w:spacing w:after="120" w:line="240" w:lineRule="auto"/>
        <w:jc w:val="both"/>
      </w:pPr>
      <w:r w:rsidRPr="00AD48AA">
        <w:t xml:space="preserve">• οι επιχειρηματικοί μας </w:t>
      </w:r>
      <w:r w:rsidR="008A000E">
        <w:t>συνεργάτες</w:t>
      </w:r>
      <w:r w:rsidRPr="00AD48AA">
        <w:t xml:space="preserve"> που προσφέρουν προϊόντα ή υπηρεσίες από κοινού με εμάς ή με τις θυγατρικές ή συνδεδεμένες εταιρείες μας </w:t>
      </w:r>
    </w:p>
    <w:p w14:paraId="793E36E7" w14:textId="1062172F" w:rsidR="006F3440" w:rsidRPr="00AD48AA" w:rsidRDefault="006F3440" w:rsidP="00CE2028">
      <w:pPr>
        <w:spacing w:after="120" w:line="240" w:lineRule="auto"/>
        <w:jc w:val="both"/>
      </w:pPr>
      <w:r w:rsidRPr="00AD48AA">
        <w:t>• οποιο</w:t>
      </w:r>
      <w:r w:rsidR="008A000E">
        <w:t>δ</w:t>
      </w:r>
      <w:r w:rsidRPr="00AD48AA">
        <w:t>ήποτε τρίτο</w:t>
      </w:r>
      <w:r w:rsidR="008A000E">
        <w:t xml:space="preserve"> μέρος</w:t>
      </w:r>
      <w:r w:rsidRPr="00AD48AA">
        <w:t xml:space="preserve"> στο οποίο εκχωρούμε ή ανανεώνουμε οποιαδήποτε από τα δικαιώματα ή τις υποχρεώσεις μας </w:t>
      </w:r>
    </w:p>
    <w:p w14:paraId="74CAB6FA" w14:textId="77777777" w:rsidR="006F3440" w:rsidRPr="00AD48AA" w:rsidRDefault="006F3440" w:rsidP="00CE2028">
      <w:pPr>
        <w:spacing w:after="120" w:line="240" w:lineRule="auto"/>
        <w:jc w:val="both"/>
      </w:pPr>
      <w:r w:rsidRPr="00AD48AA">
        <w:t xml:space="preserve">• οι σύμβουλοί μας και οι εξωτερικοί δικηγόροι μας στο πλαίσιο της πώλησης ή μεταβίβασης οποιουδήποτε μέρους της επιχείρησής μας ή των περιουσιακών στοιχείων της ή σε οποιαδήποτε άλλη περίσταση που η εταιρεία κρίνει απαραίτητη για τη συνδρομή τους. </w:t>
      </w:r>
    </w:p>
    <w:p w14:paraId="1D8010EE" w14:textId="77777777" w:rsidR="006F3440" w:rsidRPr="00AD48AA" w:rsidRDefault="006F3440" w:rsidP="00CE2028">
      <w:pPr>
        <w:spacing w:after="120" w:line="240" w:lineRule="auto"/>
        <w:jc w:val="both"/>
      </w:pPr>
      <w:r w:rsidRPr="00AD48AA">
        <w:t xml:space="preserve">Τα παραπάνω τρίτα μέρη είναι συμβατικά υποχρεωμένα να προστατεύουν την εμπιστευτικότητα και την ασφάλεια των προσωπικών σας δεδομένων, σύμφωνα με την ισχύουσα νομοθεσία. </w:t>
      </w:r>
    </w:p>
    <w:p w14:paraId="5037B2FC" w14:textId="0ADFCFE5" w:rsidR="006F3440" w:rsidRPr="00AD48AA" w:rsidRDefault="006F3440" w:rsidP="00CE2028">
      <w:pPr>
        <w:spacing w:after="120" w:line="240" w:lineRule="auto"/>
        <w:jc w:val="both"/>
      </w:pPr>
      <w:r w:rsidRPr="00AD48AA">
        <w:t xml:space="preserve">Τα προσωπικά σας δεδομένα μπορούν επίσης να είναι προσβάσιμα ή να </w:t>
      </w:r>
      <w:r w:rsidR="008A000E">
        <w:t>διαβιβάζ</w:t>
      </w:r>
      <w:r w:rsidRPr="00AD48AA">
        <w:t xml:space="preserve">ονται σε οποιονδήποτε εθνικό ή/και διεθνή ρυθμιστικό, εκτελεστικό, δημόσιο φορέα ή δικαστήριο, όταν αυτό απαιτείται από την ισχύουσα νομοθεσία ή κανονισμούς ή κατόπιν αιτήματός τους. </w:t>
      </w:r>
    </w:p>
    <w:p w14:paraId="6B97A89A" w14:textId="77777777" w:rsidR="006F3440" w:rsidRPr="00AD48AA" w:rsidRDefault="006F3440" w:rsidP="00CE2028">
      <w:pPr>
        <w:spacing w:after="120" w:line="240" w:lineRule="auto"/>
        <w:jc w:val="both"/>
      </w:pPr>
      <w:r w:rsidRPr="00AD48AA">
        <w:t xml:space="preserve">Τα προσωπικά δεδομένα που συλλέγουμε από εσάς ενδέχεται επίσης να υποβληθούν σε επεξεργασία, να είναι προσβάσιμα ή να αποθηκευτούν σε χώρα εκτός της χώρας όπου βρίσκεται η </w:t>
      </w:r>
      <w:r w:rsidRPr="006F3440">
        <w:rPr>
          <w:lang w:val="en-US"/>
        </w:rPr>
        <w:t>Novartis</w:t>
      </w:r>
      <w:r w:rsidRPr="00AD48AA">
        <w:t xml:space="preserve">, η οποία ενδέχεται να μην προσφέρει το ίδιο επίπεδο προστασίας των προσωπικών δεδομένων. </w:t>
      </w:r>
    </w:p>
    <w:p w14:paraId="29868409" w14:textId="19060EE4" w:rsidR="006F3440" w:rsidRPr="00AD48AA" w:rsidRDefault="006F3440" w:rsidP="00CE2028">
      <w:pPr>
        <w:spacing w:after="120" w:line="240" w:lineRule="auto"/>
        <w:jc w:val="both"/>
      </w:pPr>
      <w:r w:rsidRPr="00AD48AA">
        <w:t xml:space="preserve">Εάν μεταφέρουμε τα προσωπικά σας δεδομένα σε εξωτερικές εταιρείες σε άλλες δικαιοδοσίες, θα φροντίσουμε </w:t>
      </w:r>
      <w:r w:rsidR="008A000E">
        <w:t>για την προστασία των</w:t>
      </w:r>
      <w:r w:rsidRPr="00AD48AA">
        <w:t xml:space="preserve"> προσωπικ</w:t>
      </w:r>
      <w:r w:rsidR="008A000E">
        <w:t>ών</w:t>
      </w:r>
      <w:r w:rsidRPr="00AD48AA">
        <w:t xml:space="preserve"> σας δεδομέν</w:t>
      </w:r>
      <w:r w:rsidR="008A000E">
        <w:t>ων</w:t>
      </w:r>
      <w:r w:rsidRPr="00AD48AA">
        <w:t xml:space="preserve"> (</w:t>
      </w:r>
      <w:proofErr w:type="spellStart"/>
      <w:r w:rsidRPr="006F3440">
        <w:rPr>
          <w:lang w:val="en-US"/>
        </w:rPr>
        <w:t>i</w:t>
      </w:r>
      <w:proofErr w:type="spellEnd"/>
      <w:r w:rsidRPr="00AD48AA">
        <w:t xml:space="preserve">) εφαρμόζοντας το επίπεδο προστασίας που απαιτείται από τους νόμους περί προστασίας δεδομένων/ιδιωτικότητας που ισχύουν για τη </w:t>
      </w:r>
      <w:r w:rsidRPr="006F3440">
        <w:rPr>
          <w:lang w:val="en-US"/>
        </w:rPr>
        <w:t>Novartis</w:t>
      </w:r>
      <w:r w:rsidRPr="00AD48AA">
        <w:t>, (</w:t>
      </w:r>
      <w:r w:rsidRPr="006F3440">
        <w:rPr>
          <w:lang w:val="en-US"/>
        </w:rPr>
        <w:t>ii</w:t>
      </w:r>
      <w:r w:rsidRPr="00AD48AA">
        <w:t>) ενεργώντας σύμφωνα με τις πολιτικές και τα πρότυπά μας και (</w:t>
      </w:r>
      <w:r w:rsidRPr="006F3440">
        <w:rPr>
          <w:lang w:val="en-US"/>
        </w:rPr>
        <w:t>iii</w:t>
      </w:r>
      <w:r w:rsidRPr="00AD48AA">
        <w:t xml:space="preserve">) για τις εταιρείες του Ομίλου </w:t>
      </w:r>
      <w:r w:rsidRPr="006F3440">
        <w:rPr>
          <w:lang w:val="en-US"/>
        </w:rPr>
        <w:t>Novartis</w:t>
      </w:r>
      <w:r w:rsidRPr="00AD48AA">
        <w:t xml:space="preserve"> που εδρεύουν στον Ευρωπαϊκό Οικονομικό Χώρο (δηλ. τα κράτη μέλη της ΕΕ </w:t>
      </w:r>
      <w:r w:rsidR="008A000E">
        <w:t>πλέον</w:t>
      </w:r>
      <w:r w:rsidRPr="00AD48AA">
        <w:t xml:space="preserve"> τη</w:t>
      </w:r>
      <w:r w:rsidR="008A000E">
        <w:t>ς</w:t>
      </w:r>
      <w:r w:rsidRPr="00AD48AA">
        <w:t xml:space="preserve"> Ισλανδία</w:t>
      </w:r>
      <w:r w:rsidR="008A000E">
        <w:t>ς</w:t>
      </w:r>
      <w:r w:rsidRPr="00AD48AA">
        <w:t>, το Λιχτενστάιν και τη</w:t>
      </w:r>
      <w:r w:rsidR="008A000E">
        <w:t>ς</w:t>
      </w:r>
      <w:r w:rsidRPr="00AD48AA">
        <w:t xml:space="preserve"> Νορβηγία</w:t>
      </w:r>
      <w:r w:rsidR="008A000E">
        <w:t>ς</w:t>
      </w:r>
      <w:r w:rsidRPr="00AD48AA">
        <w:t>, ο «</w:t>
      </w:r>
      <w:r w:rsidRPr="008A000E">
        <w:rPr>
          <w:b/>
          <w:bCs/>
        </w:rPr>
        <w:t>ΕΟΧ</w:t>
      </w:r>
      <w:r w:rsidRPr="00AD48AA">
        <w:t xml:space="preserve">»), εκτός εάν ορίζεται διαφορετικά, </w:t>
      </w:r>
      <w:r w:rsidR="008A000E">
        <w:t>διαβιβάζ</w:t>
      </w:r>
      <w:r w:rsidRPr="00AD48AA">
        <w:t xml:space="preserve">οντας τα προσωπικά σας δεδομένα μόνο βάσει τυποποιημένων συμβατικών ρητρών που έχουν εγκριθεί από την Ευρωπαϊκή Επιτροπή. Μπορείτε να ζητήσετε πρόσθετες πληροφορίες σχετικά με τις διεθνείς διαβιβάσεις προσωπικών δεδομένων και να λάβετε αντίγραφο των κατάλληλων εγγυήσεων που έχουν τεθεί σε εφαρμογή, ασκώντας τα δικαιώματά σας όπως ορίζονται στην ενότητα «Ποια είναι τα δικαιώματά σας και πώς μπορείτε να τα ασκήσετε;». </w:t>
      </w:r>
    </w:p>
    <w:p w14:paraId="6B87CC45" w14:textId="5CFFB0FF" w:rsidR="006F3440" w:rsidRPr="00AD48AA" w:rsidRDefault="006F3440" w:rsidP="00CE2028">
      <w:pPr>
        <w:spacing w:after="120" w:line="240" w:lineRule="auto"/>
        <w:jc w:val="both"/>
      </w:pPr>
      <w:r w:rsidRPr="00AD48AA">
        <w:t xml:space="preserve">Για τις ενδοομιλικές διαβιβάσεις προσωπικών δεδομένων, ο Όμιλος </w:t>
      </w:r>
      <w:r w:rsidRPr="006F3440">
        <w:rPr>
          <w:lang w:val="en-US"/>
        </w:rPr>
        <w:t>Novartis</w:t>
      </w:r>
      <w:r w:rsidRPr="00AD48AA">
        <w:t xml:space="preserve"> έχει υιοθετήσει Δεσμευτικούς Εταιρικούς Κανόνες, ένα σύστημα αρχών, κανόνων και εργαλείων που προβλέπεται από την ευρωπαϊκή νομοθεσία, σε μια προσπάθεια να διασφαλίσει αποτελεσματικά επίπεδα προστασίας των δεδομένων σε σχέση με τις διαβιβάσεις προσωπικών δεδομένων εκτός του ΕΟΧ και της Ελβετίας. Διαβάστε περισσότερα σχετικά με τους Δεσμευτικούς Εταιρικούς Κανόνες της </w:t>
      </w:r>
      <w:r w:rsidRPr="006F3440">
        <w:rPr>
          <w:lang w:val="en-US"/>
        </w:rPr>
        <w:t>Novartis</w:t>
      </w:r>
      <w:r w:rsidRPr="00AD48AA">
        <w:t xml:space="preserve"> κάνοντας κλικ </w:t>
      </w:r>
      <w:r w:rsidR="005A294C" w:rsidRPr="00AD48AA">
        <w:t xml:space="preserve">στον </w:t>
      </w:r>
      <w:r w:rsidRPr="00AD48AA">
        <w:t>ακόλουθο σύνδεσμο</w:t>
      </w:r>
      <w:r w:rsidR="008A000E" w:rsidRPr="008A000E">
        <w:t xml:space="preserve"> </w:t>
      </w:r>
      <w:hyperlink r:id="rId9" w:history="1">
        <w:r w:rsidR="008A000E" w:rsidRPr="008A000E">
          <w:rPr>
            <w:rStyle w:val="Hyperlink"/>
          </w:rPr>
          <w:t>Novartis Binding Corporate Rules (BCR) | Novartis</w:t>
        </w:r>
      </w:hyperlink>
      <w:r w:rsidR="005A294C" w:rsidRPr="00AD48AA">
        <w:t>.</w:t>
      </w:r>
    </w:p>
    <w:p w14:paraId="2C5207CA" w14:textId="77777777" w:rsidR="006F3440" w:rsidRPr="00AD48AA" w:rsidRDefault="006F3440" w:rsidP="00CE2028">
      <w:pPr>
        <w:spacing w:after="120" w:line="240" w:lineRule="auto"/>
        <w:jc w:val="both"/>
        <w:rPr>
          <w:b/>
          <w:bCs/>
        </w:rPr>
      </w:pPr>
      <w:r w:rsidRPr="00AD48AA">
        <w:rPr>
          <w:b/>
          <w:bCs/>
        </w:rPr>
        <w:t xml:space="preserve">4 Πώς προστατεύουμε τα προσωπικά σας δεδομένα; </w:t>
      </w:r>
    </w:p>
    <w:p w14:paraId="716866DB" w14:textId="2BF513A3" w:rsidR="006F3440" w:rsidRPr="00AD48AA" w:rsidRDefault="006F3440" w:rsidP="00CE2028">
      <w:pPr>
        <w:spacing w:after="120" w:line="240" w:lineRule="auto"/>
        <w:jc w:val="both"/>
      </w:pPr>
      <w:r w:rsidRPr="00AD48AA">
        <w:lastRenderedPageBreak/>
        <w:t>Έχουμε εφαρμόσει τα κατάλληλα τεχνικά και οργανωτικά μέτρα για να παρέχουμε επαρκές επίπεδο ασφάλειας και εμπιστευτικότητας στα προσωπικά σας δεδομένα. Τα μέτρα αυτά λαμβάνουν υπόψη: (</w:t>
      </w:r>
      <w:proofErr w:type="spellStart"/>
      <w:r w:rsidRPr="006F3440">
        <w:rPr>
          <w:lang w:val="en-US"/>
        </w:rPr>
        <w:t>i</w:t>
      </w:r>
      <w:proofErr w:type="spellEnd"/>
      <w:r w:rsidRPr="00AD48AA">
        <w:t xml:space="preserve">) </w:t>
      </w:r>
      <w:r w:rsidR="005A4749">
        <w:t>την</w:t>
      </w:r>
      <w:r w:rsidRPr="00AD48AA">
        <w:t xml:space="preserve"> τεχνολογ</w:t>
      </w:r>
      <w:r w:rsidR="005A4749">
        <w:t>ική πρόοδο</w:t>
      </w:r>
      <w:r w:rsidRPr="00AD48AA">
        <w:t>, (</w:t>
      </w:r>
      <w:r w:rsidRPr="006F3440">
        <w:rPr>
          <w:lang w:val="en-US"/>
        </w:rPr>
        <w:t>ii</w:t>
      </w:r>
      <w:r w:rsidRPr="00AD48AA">
        <w:t>) το κόστος εφαρμογής τους, (</w:t>
      </w:r>
      <w:r w:rsidRPr="006F3440">
        <w:rPr>
          <w:lang w:val="en-US"/>
        </w:rPr>
        <w:t>iii</w:t>
      </w:r>
      <w:r w:rsidRPr="00AD48AA">
        <w:t>) τη φύση των δεδομένων και (</w:t>
      </w:r>
      <w:r w:rsidRPr="006F3440">
        <w:rPr>
          <w:lang w:val="en-US"/>
        </w:rPr>
        <w:t>iv</w:t>
      </w:r>
      <w:r w:rsidRPr="00AD48AA">
        <w:t xml:space="preserve">) τον κίνδυνο της επεξεργασίας. </w:t>
      </w:r>
    </w:p>
    <w:p w14:paraId="7DDF073E" w14:textId="77777777" w:rsidR="006F3440" w:rsidRPr="00AD48AA" w:rsidRDefault="006F3440" w:rsidP="00CE2028">
      <w:pPr>
        <w:spacing w:after="120" w:line="240" w:lineRule="auto"/>
        <w:jc w:val="both"/>
      </w:pPr>
      <w:r w:rsidRPr="00AD48AA">
        <w:t xml:space="preserve">Σκοπός τους είναι η προστασία των δεδομένων από τυχαία ή παράνομη καταστροφή ή αλλοίωση, τυχαία απώλεια, μη εξουσιοδοτημένη αποκάλυψη ή πρόσβαση και από άλλες παράνομες μορφές επεξεργασίας. </w:t>
      </w:r>
    </w:p>
    <w:p w14:paraId="789E9A34" w14:textId="77777777" w:rsidR="006F3440" w:rsidRPr="00AD48AA" w:rsidRDefault="006F3440" w:rsidP="00CE2028">
      <w:pPr>
        <w:spacing w:after="120" w:line="240" w:lineRule="auto"/>
        <w:jc w:val="both"/>
      </w:pPr>
      <w:r w:rsidRPr="00AD48AA">
        <w:t xml:space="preserve">Επιπλέον, κατά τη διαχείριση των προσωπικών σας δεδομένων: </w:t>
      </w:r>
    </w:p>
    <w:p w14:paraId="3B8001E1" w14:textId="43563185" w:rsidR="006F3440" w:rsidRPr="00AD48AA" w:rsidRDefault="006F3440" w:rsidP="00CE2028">
      <w:pPr>
        <w:spacing w:after="120" w:line="240" w:lineRule="auto"/>
        <w:jc w:val="both"/>
      </w:pPr>
      <w:r w:rsidRPr="00AD48AA">
        <w:t>- συλλέγουμε και επεξεργαζόμαστε μόνο προσωπικά δεδομένα που είναι επαρκή, συναφή και όχι υπ</w:t>
      </w:r>
      <w:r w:rsidR="005A4749">
        <w:t>έρμετρα</w:t>
      </w:r>
      <w:r w:rsidRPr="00AD48AA">
        <w:t xml:space="preserve">, όπως απαιτείται για την επίτευξη των παραπάνω σκοπών, και </w:t>
      </w:r>
    </w:p>
    <w:p w14:paraId="594D9268" w14:textId="77777777" w:rsidR="006F3440" w:rsidRPr="00AD48AA" w:rsidRDefault="006F3440" w:rsidP="00CE2028">
      <w:pPr>
        <w:spacing w:after="120" w:line="240" w:lineRule="auto"/>
        <w:jc w:val="both"/>
      </w:pPr>
      <w:r w:rsidRPr="00AD48AA">
        <w:t xml:space="preserve">- διασφαλίζουμε ότι τα προσωπικά σας δεδομένα παραμένουν ενημερωμένα και ακριβή. </w:t>
      </w:r>
    </w:p>
    <w:p w14:paraId="7DEF5711" w14:textId="5C8CFC7E" w:rsidR="006F3440" w:rsidRPr="00AD48AA" w:rsidRDefault="006F3440" w:rsidP="00CE2028">
      <w:pPr>
        <w:spacing w:after="120" w:line="240" w:lineRule="auto"/>
        <w:jc w:val="both"/>
      </w:pPr>
      <w:r w:rsidRPr="00AD48AA">
        <w:t xml:space="preserve">Για το τελευταίο, ενδέχεται να σας ζητήσουμε να επιβεβαιώσετε τα προσωπικά δεδομένα που διατηρούμε για εσάς. Σας καλούμε επίσης να μας ενημερώνετε </w:t>
      </w:r>
      <w:r w:rsidR="005A4749" w:rsidRPr="005A4749">
        <w:t>άνευ άλλου τινός</w:t>
      </w:r>
      <w:r w:rsidRPr="00AD48AA">
        <w:t xml:space="preserve"> κάθε φορά που υπάρχει αλλαγή στις προσωπικές σας </w:t>
      </w:r>
      <w:r w:rsidR="005A4749">
        <w:t>συνθήκες</w:t>
      </w:r>
      <w:r w:rsidRPr="00AD48AA">
        <w:t>, ώστε να μπορούμε να διασφαλίζουμε ότι τα προσωπικά σας δεδομένα είναι ε</w:t>
      </w:r>
      <w:r w:rsidR="005A4749">
        <w:t>πικαιροποιημένα</w:t>
      </w:r>
      <w:r w:rsidRPr="00AD48AA">
        <w:t xml:space="preserve">. </w:t>
      </w:r>
    </w:p>
    <w:p w14:paraId="3CCEF90E" w14:textId="77777777" w:rsidR="006F3440" w:rsidRPr="00AD48AA" w:rsidRDefault="006F3440" w:rsidP="00CE2028">
      <w:pPr>
        <w:spacing w:after="120" w:line="240" w:lineRule="auto"/>
        <w:jc w:val="both"/>
        <w:rPr>
          <w:b/>
          <w:bCs/>
        </w:rPr>
      </w:pPr>
      <w:r w:rsidRPr="00AD48AA">
        <w:rPr>
          <w:b/>
          <w:bCs/>
        </w:rPr>
        <w:t xml:space="preserve">5 Πόσο καιρό αποθηκεύουμε τα προσωπικά σας δεδομένα; </w:t>
      </w:r>
    </w:p>
    <w:p w14:paraId="779686A9" w14:textId="77777777" w:rsidR="006F3440" w:rsidRPr="00AD48AA" w:rsidRDefault="006F3440" w:rsidP="00CE2028">
      <w:pPr>
        <w:spacing w:after="120" w:line="240" w:lineRule="auto"/>
        <w:jc w:val="both"/>
      </w:pPr>
      <w:r w:rsidRPr="00AD48AA">
        <w:t xml:space="preserve">Θα διατηρήσουμε τα προσωπικά σας δεδομένα μόνο για όσο διάστημα είναι απαραίτητο για την εκπλήρωση του σκοπού για τον οποίο συλλέχθηκαν ή για τη συμμόρφωση με νομικές ή κανονιστικές απαιτήσεις. </w:t>
      </w:r>
    </w:p>
    <w:p w14:paraId="153FDEF4" w14:textId="4E58FD39" w:rsidR="00B36C1A" w:rsidRPr="00AD48AA" w:rsidRDefault="00B36C1A" w:rsidP="00CE2028">
      <w:pPr>
        <w:spacing w:after="120" w:line="240" w:lineRule="auto"/>
        <w:jc w:val="both"/>
      </w:pPr>
      <w:r w:rsidRPr="00AD48AA">
        <w:rPr>
          <w:rFonts w:eastAsia="Times New Roman"/>
        </w:rPr>
        <w:t>Τα προσωπικά δεδομένα που διατηρούμε στη βάση δεδομένων μας σχετικά με εσάς και τα οποία δεν σχετίζονται με συγκεκριμένη σύμβαση θα αποθηκεύονται για 36 μήνες από την ημερομηνία κατά την οποία έπαυσε να υφίσταται ο λόγος συλλογής των δεδομένων, π.χ. από την ημερομηνία αποχώρησής σας από τις δημόσιες δραστηριότητές σας.</w:t>
      </w:r>
    </w:p>
    <w:p w14:paraId="3ABD5DEC" w14:textId="121CF01A" w:rsidR="006F3440" w:rsidRPr="00AD48AA" w:rsidRDefault="006F3440" w:rsidP="00CE2028">
      <w:pPr>
        <w:spacing w:after="120" w:line="240" w:lineRule="auto"/>
        <w:jc w:val="both"/>
      </w:pPr>
      <w:r w:rsidRPr="00AD48AA">
        <w:t xml:space="preserve">Για τις συμβάσεις, η περίοδος διατήρησης </w:t>
      </w:r>
      <w:r w:rsidR="005A4749">
        <w:t>αντιστοιχεί στ</w:t>
      </w:r>
      <w:r w:rsidRPr="00AD48AA">
        <w:t>η διάρκεια της σύμβασ</w:t>
      </w:r>
      <w:r w:rsidR="005A4749">
        <w:t>ή</w:t>
      </w:r>
      <w:r w:rsidRPr="00AD48AA">
        <w:t xml:space="preserve">ς σας (ή της εταιρείας σας) με εμάς, </w:t>
      </w:r>
      <w:r w:rsidR="005A4749">
        <w:t>πλέον του</w:t>
      </w:r>
      <w:r w:rsidRPr="00AD48AA">
        <w:t xml:space="preserve"> χρονικ</w:t>
      </w:r>
      <w:r w:rsidR="005A4749">
        <w:t>ού</w:t>
      </w:r>
      <w:r w:rsidRPr="00AD48AA">
        <w:t xml:space="preserve"> δι</w:t>
      </w:r>
      <w:r w:rsidR="005A4749">
        <w:t>α</w:t>
      </w:r>
      <w:r w:rsidRPr="00AD48AA">
        <w:t>στ</w:t>
      </w:r>
      <w:r w:rsidR="005A4749">
        <w:t>ή</w:t>
      </w:r>
      <w:r w:rsidRPr="00AD48AA">
        <w:t>μα</w:t>
      </w:r>
      <w:r w:rsidR="005A4749">
        <w:t>τος</w:t>
      </w:r>
      <w:r w:rsidRPr="00AD48AA">
        <w:t xml:space="preserve"> μέχρι να παραγραφούν οι νομικές αξιώσεις βάσει της σύμβασης αυτής, εκτός εάν υπερισχύουν νομικά ή κανονιστικά </w:t>
      </w:r>
      <w:r w:rsidR="005A4749">
        <w:t>πλαίσια</w:t>
      </w:r>
      <w:r w:rsidRPr="00AD48AA">
        <w:t xml:space="preserve"> που απαιτούν μεγαλύτερη ή μικρότερη περίοδο διατήρησης, καθώς και σε περίπτωση θεμελίωσης, άσκησης ή υποστήριξης νομικών αξιώσεων της Εταιρείας. Όταν λήξει αυτή η περίοδος, τα προσωπικά σας δεδομένα διαγράφονται από τα ενεργά συστήματά μας. </w:t>
      </w:r>
    </w:p>
    <w:p w14:paraId="71FA06A7" w14:textId="77777777" w:rsidR="006F3440" w:rsidRPr="00AD48AA" w:rsidRDefault="006F3440" w:rsidP="00CE2028">
      <w:pPr>
        <w:spacing w:after="120" w:line="240" w:lineRule="auto"/>
        <w:jc w:val="both"/>
      </w:pPr>
      <w:r w:rsidRPr="00AD48AA">
        <w:t>Τα προσωπικά δεδομένα που συλλέγονται και υποβάλλονται σε επεξεργασία στο πλαίσιο μιας διαφοράς διαγράφονται ή αρχειοθετούνται (</w:t>
      </w:r>
      <w:proofErr w:type="spellStart"/>
      <w:r w:rsidRPr="006F3440">
        <w:rPr>
          <w:lang w:val="en-US"/>
        </w:rPr>
        <w:t>i</w:t>
      </w:r>
      <w:proofErr w:type="spellEnd"/>
      <w:r w:rsidRPr="00AD48AA">
        <w:t>) μόλις επιτευχθεί φιλικός διακανονισμός, (</w:t>
      </w:r>
      <w:r w:rsidRPr="006F3440">
        <w:rPr>
          <w:lang w:val="en-US"/>
        </w:rPr>
        <w:t>ii</w:t>
      </w:r>
      <w:r w:rsidRPr="00AD48AA">
        <w:t>) μόλις εκδοθεί τελεσίδικη απόφαση ή (</w:t>
      </w:r>
      <w:r w:rsidRPr="006F3440">
        <w:rPr>
          <w:lang w:val="en-US"/>
        </w:rPr>
        <w:t>iii</w:t>
      </w:r>
      <w:r w:rsidRPr="00AD48AA">
        <w:t xml:space="preserve">) όταν η αξίωση παραγραφεί. </w:t>
      </w:r>
    </w:p>
    <w:p w14:paraId="2669312F" w14:textId="77777777" w:rsidR="006F3440" w:rsidRPr="00AD48AA" w:rsidRDefault="006F3440" w:rsidP="00CE2028">
      <w:pPr>
        <w:spacing w:after="120" w:line="240" w:lineRule="auto"/>
        <w:jc w:val="both"/>
        <w:rPr>
          <w:b/>
          <w:bCs/>
        </w:rPr>
      </w:pPr>
      <w:r w:rsidRPr="00AD48AA">
        <w:rPr>
          <w:b/>
          <w:bCs/>
        </w:rPr>
        <w:t xml:space="preserve">6 Ποια είναι τα δικαιώματά σας και πώς μπορείτε να τα ασκήσετε; </w:t>
      </w:r>
    </w:p>
    <w:p w14:paraId="41D5FFEB" w14:textId="77777777" w:rsidR="006F3440" w:rsidRPr="00AD48AA" w:rsidRDefault="006F3440" w:rsidP="00CE2028">
      <w:pPr>
        <w:spacing w:after="120" w:line="240" w:lineRule="auto"/>
        <w:jc w:val="both"/>
      </w:pPr>
      <w:r w:rsidRPr="00AD48AA">
        <w:t xml:space="preserve">Μπορείτε να ασκήσετε τα ακόλουθα δικαιώματα υπό τους όρους και εντός των ορίων που ορίζονται από το νόμο: </w:t>
      </w:r>
    </w:p>
    <w:p w14:paraId="0DACA98B" w14:textId="6FDD228E" w:rsidR="006F3440" w:rsidRPr="00AD48AA" w:rsidRDefault="006F3440" w:rsidP="00CE2028">
      <w:pPr>
        <w:spacing w:after="120" w:line="240" w:lineRule="auto"/>
        <w:jc w:val="both"/>
      </w:pPr>
      <w:r w:rsidRPr="00AD48AA">
        <w:t xml:space="preserve">- το δικαίωμα πρόσβασης στα προσωπικά σας δεδομένα που επεξεργαζόμαστε και, εάν πιστεύετε ότι οποιαδήποτε πληροφορία που σας αφορά είναι εσφαλμένη, παρωχημένη ή ελλιπής, το δικαίωμα να ζητήσετε τη διόρθωση ή την </w:t>
      </w:r>
      <w:r w:rsidR="005A4749">
        <w:t>επικαιροποίησή</w:t>
      </w:r>
      <w:r w:rsidRPr="00AD48AA">
        <w:t xml:space="preserve"> της </w:t>
      </w:r>
    </w:p>
    <w:p w14:paraId="3C050689" w14:textId="77777777" w:rsidR="006F3440" w:rsidRPr="00AD48AA" w:rsidRDefault="006F3440" w:rsidP="00CE2028">
      <w:pPr>
        <w:spacing w:after="120" w:line="240" w:lineRule="auto"/>
        <w:jc w:val="both"/>
      </w:pPr>
      <w:r w:rsidRPr="00AD48AA">
        <w:t xml:space="preserve">- το δικαίωμα να ζητήσετε τη διαγραφή των προσωπικών σας δεδομένων ή τον περιορισμό τους σε συγκεκριμένες κατηγορίες επεξεργασίας </w:t>
      </w:r>
    </w:p>
    <w:p w14:paraId="39DF0749" w14:textId="77777777" w:rsidR="006F3440" w:rsidRPr="00AD48AA" w:rsidRDefault="006F3440" w:rsidP="00CE2028">
      <w:pPr>
        <w:spacing w:after="120" w:line="240" w:lineRule="auto"/>
        <w:jc w:val="both"/>
      </w:pPr>
      <w:r w:rsidRPr="00AD48AA">
        <w:lastRenderedPageBreak/>
        <w:t xml:space="preserve">- το δικαίωμα να ανακαλέσετε τη συγκατάθεσή σας ανά πάσα στιγμή, χωρίς να επηρεάζεται η νομιμότητα της επεξεργασίας πριν από την ανάκληση αυτή </w:t>
      </w:r>
    </w:p>
    <w:p w14:paraId="49B5369B" w14:textId="56E1D20B" w:rsidR="006F3440" w:rsidRPr="00AD48AA" w:rsidRDefault="006F3440" w:rsidP="00CE2028">
      <w:pPr>
        <w:spacing w:after="120" w:line="240" w:lineRule="auto"/>
        <w:jc w:val="both"/>
      </w:pPr>
      <w:r w:rsidRPr="00AD48AA">
        <w:t xml:space="preserve">- το δικαίωμα να </w:t>
      </w:r>
      <w:r w:rsidR="00942B1C">
        <w:t>ενταντιωθ</w:t>
      </w:r>
      <w:r w:rsidRPr="00AD48AA">
        <w:t xml:space="preserve">είτε, εν όλω ή εν μέρει, στην επεξεργασία των προσωπικών σας δεδομένων </w:t>
      </w:r>
    </w:p>
    <w:p w14:paraId="44598CD4" w14:textId="38B3459C" w:rsidR="006F3440" w:rsidRPr="00AD48AA" w:rsidRDefault="006F3440" w:rsidP="00942B1C">
      <w:pPr>
        <w:spacing w:after="120" w:line="240" w:lineRule="auto"/>
        <w:jc w:val="both"/>
      </w:pPr>
      <w:r w:rsidRPr="00AD48AA">
        <w:t xml:space="preserve">- το δικαίωμα να </w:t>
      </w:r>
      <w:r w:rsidR="00942B1C">
        <w:t>ενταντιωθ</w:t>
      </w:r>
      <w:r w:rsidR="00942B1C" w:rsidRPr="00AD48AA">
        <w:t>είτε</w:t>
      </w:r>
      <w:r w:rsidRPr="00AD48AA">
        <w:t xml:space="preserve"> σε ένα κανάλι επικοινωνίας που χρησιμοποιείται για </w:t>
      </w:r>
      <w:r w:rsidR="00942B1C">
        <w:t>άμεσους προωθητικούς σκοπούς</w:t>
      </w:r>
      <w:r w:rsidR="00942B1C" w:rsidRPr="00AD48AA">
        <w:t xml:space="preserve"> </w:t>
      </w:r>
      <w:r w:rsidRPr="00AD48AA">
        <w:t xml:space="preserve">· και </w:t>
      </w:r>
    </w:p>
    <w:p w14:paraId="5719F75B" w14:textId="51756DD9" w:rsidR="006F3440" w:rsidRPr="00AD48AA" w:rsidRDefault="006F3440" w:rsidP="00CE2028">
      <w:pPr>
        <w:spacing w:after="120" w:line="240" w:lineRule="auto"/>
        <w:jc w:val="both"/>
      </w:pPr>
      <w:r w:rsidRPr="00AD48AA">
        <w:t xml:space="preserve">- το δικαίωμα να ζητήσετε τη φορητότητα των δεδομένων σας, δηλαδή τα προσωπικά δεδομένα που μας έχετε παράσχει να σας επιστραφούν ή να μεταφερθούν σε πρόσωπο της επιλογής σας, σε δομημένο, κοινώς χρησιμοποιούμενο και μηχανικά αναγνώσιμο μορφότυπο, χωρίς παρεμπόδιση από εμάς και με την επιφύλαξη των υποχρεώσεων εμπιστευτικότητας </w:t>
      </w:r>
      <w:r w:rsidR="00942B1C">
        <w:t>στις οποίες υπάγεσθε</w:t>
      </w:r>
      <w:r w:rsidRPr="00AD48AA">
        <w:t xml:space="preserve">. </w:t>
      </w:r>
    </w:p>
    <w:p w14:paraId="1A50713E" w14:textId="446BD0FE" w:rsidR="006F3440" w:rsidRPr="00AD48AA" w:rsidRDefault="006F3440" w:rsidP="00CE2028">
      <w:pPr>
        <w:spacing w:after="120" w:line="240" w:lineRule="auto"/>
        <w:jc w:val="both"/>
      </w:pPr>
      <w:r w:rsidRPr="00AD48AA">
        <w:t xml:space="preserve">Εάν έχετε απορίες ή επιθυμείτε να ασκήσετε τα παραπάνω δικαιώματα, χρησιμοποιήστε </w:t>
      </w:r>
      <w:hyperlink r:id="rId10" w:history="1">
        <w:r w:rsidRPr="00AD48AA">
          <w:rPr>
            <w:rStyle w:val="Hyperlink"/>
          </w:rPr>
          <w:t xml:space="preserve">την Πύλη Δικαιωμάτων Προστασίας Δεδομένων της </w:t>
        </w:r>
        <w:r w:rsidRPr="006F3440">
          <w:rPr>
            <w:rStyle w:val="Hyperlink"/>
            <w:lang w:val="en-US"/>
          </w:rPr>
          <w:t>Novartis</w:t>
        </w:r>
      </w:hyperlink>
      <w:r w:rsidRPr="00AD48AA">
        <w:t xml:space="preserve">, </w:t>
      </w:r>
      <w:r w:rsidR="00942B1C">
        <w:t xml:space="preserve">ή να </w:t>
      </w:r>
      <w:r w:rsidRPr="00AD48AA">
        <w:t xml:space="preserve">στείλτε ένα </w:t>
      </w:r>
      <w:r w:rsidRPr="006F3440">
        <w:rPr>
          <w:lang w:val="en-US"/>
        </w:rPr>
        <w:t>email</w:t>
      </w:r>
      <w:r w:rsidRPr="00AD48AA">
        <w:t xml:space="preserve"> στη </w:t>
      </w:r>
      <w:r w:rsidR="00341F74" w:rsidRPr="00AD48AA">
        <w:t>διεύθυνση</w:t>
      </w:r>
      <w:r w:rsidR="00942B1C">
        <w:t xml:space="preserve"> </w:t>
      </w:r>
      <w:hyperlink r:id="rId11" w:history="1">
        <w:r w:rsidR="00942B1C" w:rsidRPr="00CC47D8">
          <w:rPr>
            <w:rStyle w:val="Hyperlink"/>
            <w:lang w:val="en-US"/>
          </w:rPr>
          <w:t>privacy</w:t>
        </w:r>
        <w:r w:rsidR="00942B1C" w:rsidRPr="00CC47D8">
          <w:rPr>
            <w:rStyle w:val="Hyperlink"/>
          </w:rPr>
          <w:t>.</w:t>
        </w:r>
        <w:r w:rsidR="00942B1C" w:rsidRPr="00CC47D8">
          <w:rPr>
            <w:rStyle w:val="Hyperlink"/>
            <w:lang w:val="en-US"/>
          </w:rPr>
          <w:t>novartisgr</w:t>
        </w:r>
        <w:r w:rsidR="00942B1C" w:rsidRPr="00CC47D8">
          <w:rPr>
            <w:rStyle w:val="Hyperlink"/>
          </w:rPr>
          <w:t>@</w:t>
        </w:r>
        <w:r w:rsidR="00942B1C" w:rsidRPr="00CC47D8">
          <w:rPr>
            <w:rStyle w:val="Hyperlink"/>
            <w:lang w:val="en-US"/>
          </w:rPr>
          <w:t>novartis</w:t>
        </w:r>
        <w:r w:rsidR="00942B1C" w:rsidRPr="00CC47D8">
          <w:rPr>
            <w:rStyle w:val="Hyperlink"/>
          </w:rPr>
          <w:t>.</w:t>
        </w:r>
        <w:r w:rsidR="00942B1C" w:rsidRPr="00CC47D8">
          <w:rPr>
            <w:rStyle w:val="Hyperlink"/>
            <w:lang w:val="en-US"/>
          </w:rPr>
          <w:t>com</w:t>
        </w:r>
      </w:hyperlink>
      <w:r w:rsidR="00341F74" w:rsidRPr="00AD48AA">
        <w:t xml:space="preserve"> </w:t>
      </w:r>
      <w:r w:rsidRPr="00AD48AA">
        <w:t xml:space="preserve"> ή μια επιστολή στη διεύθυνση που αναφέρεται στην αρχή της παρούσας. </w:t>
      </w:r>
    </w:p>
    <w:p w14:paraId="0B21DA87" w14:textId="2569EF53" w:rsidR="006F3440" w:rsidRPr="00AD48AA" w:rsidRDefault="006F3440" w:rsidP="00CE2028">
      <w:pPr>
        <w:spacing w:after="120" w:line="240" w:lineRule="auto"/>
        <w:jc w:val="both"/>
      </w:pPr>
      <w:r w:rsidRPr="00AD48AA">
        <w:t>Εάν δεν είστε ικανοποιημένοι με τον τρόπο επεξεργασίας των προσωπικών σας δεδομένων, παρακαλούμε να απευθύνετε το αίτημά σας στον υπεύθυνο προστασίας δεδομένων μας στη διεύθυνση</w:t>
      </w:r>
      <w:r w:rsidR="00942B1C">
        <w:t xml:space="preserve"> </w:t>
      </w:r>
      <w:hyperlink r:id="rId12" w:history="1">
        <w:r w:rsidR="00942B1C" w:rsidRPr="00CC47D8">
          <w:rPr>
            <w:rStyle w:val="Hyperlink"/>
            <w:lang w:val="en-US"/>
          </w:rPr>
          <w:t>global</w:t>
        </w:r>
        <w:r w:rsidR="00942B1C" w:rsidRPr="00CC47D8">
          <w:rPr>
            <w:rStyle w:val="Hyperlink"/>
          </w:rPr>
          <w:t>.</w:t>
        </w:r>
        <w:r w:rsidR="00942B1C" w:rsidRPr="00CC47D8">
          <w:rPr>
            <w:rStyle w:val="Hyperlink"/>
            <w:lang w:val="en-US"/>
          </w:rPr>
          <w:t>privacy</w:t>
        </w:r>
        <w:r w:rsidR="00942B1C" w:rsidRPr="00CC47D8">
          <w:rPr>
            <w:rStyle w:val="Hyperlink"/>
          </w:rPr>
          <w:t>_</w:t>
        </w:r>
        <w:r w:rsidR="00942B1C" w:rsidRPr="00CC47D8">
          <w:rPr>
            <w:rStyle w:val="Hyperlink"/>
            <w:lang w:val="en-US"/>
          </w:rPr>
          <w:t>office</w:t>
        </w:r>
        <w:r w:rsidR="00942B1C" w:rsidRPr="00CC47D8">
          <w:rPr>
            <w:rStyle w:val="Hyperlink"/>
          </w:rPr>
          <w:t>@</w:t>
        </w:r>
        <w:r w:rsidR="00942B1C" w:rsidRPr="00CC47D8">
          <w:rPr>
            <w:rStyle w:val="Hyperlink"/>
            <w:lang w:val="en-US"/>
          </w:rPr>
          <w:t>novartis</w:t>
        </w:r>
        <w:r w:rsidR="00942B1C" w:rsidRPr="00CC47D8">
          <w:rPr>
            <w:rStyle w:val="Hyperlink"/>
          </w:rPr>
          <w:t>.</w:t>
        </w:r>
        <w:r w:rsidR="00942B1C" w:rsidRPr="00CC47D8">
          <w:rPr>
            <w:rStyle w:val="Hyperlink"/>
            <w:lang w:val="en-US"/>
          </w:rPr>
          <w:t>com</w:t>
        </w:r>
      </w:hyperlink>
      <w:r w:rsidRPr="00AD48AA">
        <w:t xml:space="preserve">, ο οποίος θα διερευνήσει το </w:t>
      </w:r>
      <w:r w:rsidR="00942B1C">
        <w:t>αίτημά</w:t>
      </w:r>
      <w:r w:rsidRPr="00AD48AA">
        <w:t xml:space="preserve"> σας. </w:t>
      </w:r>
    </w:p>
    <w:p w14:paraId="421F9EE7" w14:textId="0D317338" w:rsidR="006F3440" w:rsidRPr="00AD48AA" w:rsidRDefault="006F3440" w:rsidP="00CE2028">
      <w:pPr>
        <w:spacing w:after="120" w:line="240" w:lineRule="auto"/>
        <w:jc w:val="both"/>
      </w:pPr>
      <w:r w:rsidRPr="00AD48AA">
        <w:t>Σε κάθε περίπτωση, έχετε επίσης το δικαίωμα να υποβάλετε καταγγελία στις αρμόδιες αρχές προστασίας δεδομένων, επιπλέον των παραπάνω δικαιωμάτων σας, στη διεύθυνση ηλεκτρονικού ταχυδρομείου</w:t>
      </w:r>
      <w:r w:rsidR="00942B1C">
        <w:t xml:space="preserve"> </w:t>
      </w:r>
      <w:hyperlink r:id="rId13" w:history="1">
        <w:r w:rsidR="00942B1C" w:rsidRPr="00CC47D8">
          <w:rPr>
            <w:rStyle w:val="Hyperlink"/>
            <w:lang w:val="en-US"/>
          </w:rPr>
          <w:t>contact</w:t>
        </w:r>
        <w:r w:rsidR="00942B1C" w:rsidRPr="00CC47D8">
          <w:rPr>
            <w:rStyle w:val="Hyperlink"/>
          </w:rPr>
          <w:t>@</w:t>
        </w:r>
        <w:r w:rsidR="00942B1C" w:rsidRPr="00CC47D8">
          <w:rPr>
            <w:rStyle w:val="Hyperlink"/>
            <w:lang w:val="en-US"/>
          </w:rPr>
          <w:t>dpa</w:t>
        </w:r>
        <w:r w:rsidR="00942B1C" w:rsidRPr="00CC47D8">
          <w:rPr>
            <w:rStyle w:val="Hyperlink"/>
          </w:rPr>
          <w:t>.</w:t>
        </w:r>
        <w:r w:rsidR="00942B1C" w:rsidRPr="00CC47D8">
          <w:rPr>
            <w:rStyle w:val="Hyperlink"/>
            <w:lang w:val="en-US"/>
          </w:rPr>
          <w:t>gr</w:t>
        </w:r>
      </w:hyperlink>
      <w:r w:rsidRPr="00AD48AA">
        <w:t xml:space="preserve"> . </w:t>
      </w:r>
    </w:p>
    <w:p w14:paraId="29D08111" w14:textId="77777777" w:rsidR="006F3440" w:rsidRPr="00AD48AA" w:rsidRDefault="006F3440" w:rsidP="00CE2028">
      <w:pPr>
        <w:spacing w:after="120" w:line="240" w:lineRule="auto"/>
        <w:jc w:val="both"/>
        <w:rPr>
          <w:b/>
          <w:bCs/>
        </w:rPr>
      </w:pPr>
      <w:r w:rsidRPr="00AD48AA">
        <w:rPr>
          <w:b/>
          <w:bCs/>
        </w:rPr>
        <w:t xml:space="preserve">7 Πώς θα ενημερώνεστε για τις αλλαγές στην Πολιτική Απορρήτου μας; </w:t>
      </w:r>
    </w:p>
    <w:p w14:paraId="1ADA44AE" w14:textId="70C2DD70" w:rsidR="00900DD2" w:rsidRPr="00AD48AA" w:rsidRDefault="00942B1C" w:rsidP="00942B1C">
      <w:pPr>
        <w:spacing w:after="120" w:line="240" w:lineRule="auto"/>
        <w:jc w:val="both"/>
      </w:pPr>
      <w:r w:rsidRPr="00942B1C">
        <w:t>Η παρούσα Γενική Ενημέρωση περί Προστασίας Προσωπικών Δεδομένων ενημερώθηκε για τελευταία φορά τον Φεβρουάριο του 2026. Σας προσκαλούμε να επισκέπτεστε κατά καιρούς την ιστοσελίδα μας (novartis.gr) για τυχόν ενημερώσεις της Γενικής Ενημέρωσης περί Προστασίας Προσωπικών Δεδομένων. Οποιεσδήποτε μελλοντικές αλλαγές ή προσθήκες στην επεξεργασία των προσωπικών σας δεδομένων, όπως αυτή περιγράφεται στην παρούσα Γενική Ενημέρωση περί Προστασίας Προσωπικών Δεδομένων, θα σας κοινοποιούνται μέσω ενημέρωσης στην ιστοσελίδα μας (novartis.gr) και/ή άλλων καναλιών επικοινωνίας, ανάλογα με την περίπτωση (π.χ. μέσω ηλεκτρονικού ταχυδρομείου).</w:t>
      </w:r>
    </w:p>
    <w:sectPr w:rsidR="00900DD2" w:rsidRPr="00AD48A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A3D1" w14:textId="77777777" w:rsidR="00670F5A" w:rsidRDefault="00670F5A" w:rsidP="00942B1C">
      <w:pPr>
        <w:spacing w:after="0" w:line="240" w:lineRule="auto"/>
      </w:pPr>
      <w:r>
        <w:separator/>
      </w:r>
    </w:p>
  </w:endnote>
  <w:endnote w:type="continuationSeparator" w:id="0">
    <w:p w14:paraId="23FFB401" w14:textId="77777777" w:rsidR="00670F5A" w:rsidRDefault="00670F5A" w:rsidP="0094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194542"/>
      <w:docPartObj>
        <w:docPartGallery w:val="Page Numbers (Bottom of Page)"/>
        <w:docPartUnique/>
      </w:docPartObj>
    </w:sdtPr>
    <w:sdtEndPr>
      <w:rPr>
        <w:noProof/>
      </w:rPr>
    </w:sdtEndPr>
    <w:sdtContent>
      <w:p w14:paraId="45D40692" w14:textId="571200AB" w:rsidR="00942B1C" w:rsidRDefault="00942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A7D87" w14:textId="77777777" w:rsidR="00942B1C" w:rsidRDefault="00942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6C27" w14:textId="77777777" w:rsidR="00670F5A" w:rsidRDefault="00670F5A" w:rsidP="00942B1C">
      <w:pPr>
        <w:spacing w:after="0" w:line="240" w:lineRule="auto"/>
      </w:pPr>
      <w:r>
        <w:separator/>
      </w:r>
    </w:p>
  </w:footnote>
  <w:footnote w:type="continuationSeparator" w:id="0">
    <w:p w14:paraId="0AC6F1A1" w14:textId="77777777" w:rsidR="00670F5A" w:rsidRDefault="00670F5A" w:rsidP="00942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C52DF"/>
    <w:multiLevelType w:val="hybridMultilevel"/>
    <w:tmpl w:val="44C0D852"/>
    <w:lvl w:ilvl="0" w:tplc="DF18347E">
      <w:start w:val="2"/>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03C2287"/>
    <w:multiLevelType w:val="multilevel"/>
    <w:tmpl w:val="AC88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228295">
    <w:abstractNumId w:val="1"/>
  </w:num>
  <w:num w:numId="2" w16cid:durableId="115483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40"/>
    <w:rsid w:val="00055F51"/>
    <w:rsid w:val="002B0BAA"/>
    <w:rsid w:val="002C7771"/>
    <w:rsid w:val="002D639A"/>
    <w:rsid w:val="00341F74"/>
    <w:rsid w:val="00377CA5"/>
    <w:rsid w:val="00554D9A"/>
    <w:rsid w:val="005A294C"/>
    <w:rsid w:val="005A4749"/>
    <w:rsid w:val="00670F5A"/>
    <w:rsid w:val="006F3440"/>
    <w:rsid w:val="00770738"/>
    <w:rsid w:val="00867AB3"/>
    <w:rsid w:val="008A000E"/>
    <w:rsid w:val="00900DD2"/>
    <w:rsid w:val="00942B1C"/>
    <w:rsid w:val="009A7B1C"/>
    <w:rsid w:val="009E7153"/>
    <w:rsid w:val="00AD48AA"/>
    <w:rsid w:val="00AF5538"/>
    <w:rsid w:val="00B3564D"/>
    <w:rsid w:val="00B36C1A"/>
    <w:rsid w:val="00CE2028"/>
    <w:rsid w:val="00D73617"/>
    <w:rsid w:val="00DB00D5"/>
    <w:rsid w:val="00F256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5B5D"/>
  <w15:chartTrackingRefBased/>
  <w15:docId w15:val="{31281BEC-3D2D-4679-8D66-646B6296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440"/>
    <w:rPr>
      <w:rFonts w:eastAsiaTheme="majorEastAsia" w:cstheme="majorBidi"/>
      <w:color w:val="272727" w:themeColor="text1" w:themeTint="D8"/>
    </w:rPr>
  </w:style>
  <w:style w:type="paragraph" w:styleId="Title">
    <w:name w:val="Title"/>
    <w:basedOn w:val="Normal"/>
    <w:next w:val="Normal"/>
    <w:link w:val="TitleChar"/>
    <w:uiPriority w:val="10"/>
    <w:qFormat/>
    <w:rsid w:val="006F3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440"/>
    <w:pPr>
      <w:spacing w:before="160"/>
      <w:jc w:val="center"/>
    </w:pPr>
    <w:rPr>
      <w:i/>
      <w:iCs/>
      <w:color w:val="404040" w:themeColor="text1" w:themeTint="BF"/>
    </w:rPr>
  </w:style>
  <w:style w:type="character" w:customStyle="1" w:styleId="QuoteChar">
    <w:name w:val="Quote Char"/>
    <w:basedOn w:val="DefaultParagraphFont"/>
    <w:link w:val="Quote"/>
    <w:uiPriority w:val="29"/>
    <w:rsid w:val="006F3440"/>
    <w:rPr>
      <w:i/>
      <w:iCs/>
      <w:color w:val="404040" w:themeColor="text1" w:themeTint="BF"/>
    </w:rPr>
  </w:style>
  <w:style w:type="paragraph" w:styleId="ListParagraph">
    <w:name w:val="List Paragraph"/>
    <w:basedOn w:val="Normal"/>
    <w:uiPriority w:val="34"/>
    <w:qFormat/>
    <w:rsid w:val="006F3440"/>
    <w:pPr>
      <w:ind w:left="720"/>
      <w:contextualSpacing/>
    </w:pPr>
  </w:style>
  <w:style w:type="character" w:styleId="IntenseEmphasis">
    <w:name w:val="Intense Emphasis"/>
    <w:basedOn w:val="DefaultParagraphFont"/>
    <w:uiPriority w:val="21"/>
    <w:qFormat/>
    <w:rsid w:val="006F3440"/>
    <w:rPr>
      <w:i/>
      <w:iCs/>
      <w:color w:val="0F4761" w:themeColor="accent1" w:themeShade="BF"/>
    </w:rPr>
  </w:style>
  <w:style w:type="paragraph" w:styleId="IntenseQuote">
    <w:name w:val="Intense Quote"/>
    <w:basedOn w:val="Normal"/>
    <w:next w:val="Normal"/>
    <w:link w:val="IntenseQuoteChar"/>
    <w:uiPriority w:val="30"/>
    <w:qFormat/>
    <w:rsid w:val="006F3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440"/>
    <w:rPr>
      <w:i/>
      <w:iCs/>
      <w:color w:val="0F4761" w:themeColor="accent1" w:themeShade="BF"/>
    </w:rPr>
  </w:style>
  <w:style w:type="character" w:styleId="IntenseReference">
    <w:name w:val="Intense Reference"/>
    <w:basedOn w:val="DefaultParagraphFont"/>
    <w:uiPriority w:val="32"/>
    <w:qFormat/>
    <w:rsid w:val="006F3440"/>
    <w:rPr>
      <w:b/>
      <w:bCs/>
      <w:smallCaps/>
      <w:color w:val="0F4761" w:themeColor="accent1" w:themeShade="BF"/>
      <w:spacing w:val="5"/>
    </w:rPr>
  </w:style>
  <w:style w:type="character" w:styleId="Hyperlink">
    <w:name w:val="Hyperlink"/>
    <w:basedOn w:val="DefaultParagraphFont"/>
    <w:uiPriority w:val="99"/>
    <w:unhideWhenUsed/>
    <w:rsid w:val="006F3440"/>
    <w:rPr>
      <w:color w:val="467886" w:themeColor="hyperlink"/>
      <w:u w:val="single"/>
    </w:rPr>
  </w:style>
  <w:style w:type="character" w:styleId="UnresolvedMention">
    <w:name w:val="Unresolved Mention"/>
    <w:basedOn w:val="DefaultParagraphFont"/>
    <w:uiPriority w:val="99"/>
    <w:semiHidden/>
    <w:unhideWhenUsed/>
    <w:rsid w:val="006F3440"/>
    <w:rPr>
      <w:color w:val="605E5C"/>
      <w:shd w:val="clear" w:color="auto" w:fill="E1DFDD"/>
    </w:rPr>
  </w:style>
  <w:style w:type="paragraph" w:styleId="Header">
    <w:name w:val="header"/>
    <w:basedOn w:val="Normal"/>
    <w:link w:val="HeaderChar"/>
    <w:uiPriority w:val="99"/>
    <w:unhideWhenUsed/>
    <w:rsid w:val="00942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B1C"/>
  </w:style>
  <w:style w:type="paragraph" w:styleId="Footer">
    <w:name w:val="footer"/>
    <w:basedOn w:val="Normal"/>
    <w:link w:val="FooterChar"/>
    <w:uiPriority w:val="99"/>
    <w:unhideWhenUsed/>
    <w:rsid w:val="00942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privacy_office@novartis.com" TargetMode="External"/><Relationship Id="rId13" Type="http://schemas.openxmlformats.org/officeDocument/2006/relationships/hyperlink" Target="mailto:contact@dpa.gr" TargetMode="External"/><Relationship Id="rId3" Type="http://schemas.openxmlformats.org/officeDocument/2006/relationships/settings" Target="settings.xml"/><Relationship Id="rId7" Type="http://schemas.openxmlformats.org/officeDocument/2006/relationships/hyperlink" Target="mailto:privacy.novartisgr@novartis.com" TargetMode="External"/><Relationship Id="rId12" Type="http://schemas.openxmlformats.org/officeDocument/2006/relationships/hyperlink" Target="mailto:global.privacy_office@novarti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novartisgr@novarti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ivacyportal-de.onetrust.com/webform/41bcd2e1-262c-4eea-ada5-7b59ad81de18/7ffee31f-85c6-4079-9c84-8475e03b6bd4" TargetMode="External"/><Relationship Id="rId4" Type="http://schemas.openxmlformats.org/officeDocument/2006/relationships/webSettings" Target="webSettings.xml"/><Relationship Id="rId9" Type="http://schemas.openxmlformats.org/officeDocument/2006/relationships/hyperlink" Target="https://www.novartis.com/privacy/novartis-binding-corporate-rules-bc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Template>
  <TotalTime>78</TotalTime>
  <Pages>7</Pages>
  <Words>2830</Words>
  <Characters>15287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Novartis Pharma AG</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Kantzidou, Athina (Ext)</dc:creator>
  <cp:keywords>, docId:4FD7624D5E5FC1795EE54384E4FAC27F</cp:keywords>
  <dc:description/>
  <cp:lastModifiedBy>Kantzidou, Athina (Ext)</cp:lastModifiedBy>
  <cp:revision>17</cp:revision>
  <dcterms:created xsi:type="dcterms:W3CDTF">2026-02-27T19:27:00Z</dcterms:created>
  <dcterms:modified xsi:type="dcterms:W3CDTF">2026-02-27T20:58:00Z</dcterms:modified>
</cp:coreProperties>
</file>